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had, and wandered blindly into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mazes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folly).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22, while they professed</w:t>
        <w:br w:type="textWrapping"/>
        <w:t xml:space="preserve">themselves wise—professing themselves</w:t>
        <w:br w:type="textWrapping"/>
        <w:t xml:space="preserve">to be wise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words relate perhaps not.</w:t>
        <w:br w:type="textWrapping"/>
        <w:t xml:space="preserve">so much to the schools of philosophy,</w:t>
        <w:br w:type="textWrapping"/>
        <w:t xml:space="preserve">as to the assumption of wisdom by the</w:t>
        <w:br w:type="textWrapping"/>
        <w:t xml:space="preserve">Greeks in general, see 1 Cor. i. 22, of</w:t>
        <w:br w:type="textWrapping"/>
        <w:t xml:space="preserve">which assumption their philosophers were</w:t>
        <w:br w:type="textWrapping"/>
        <w:t xml:space="preserve">indeed eminent, but not the only examples.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 changed,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Quoted from Ps.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vi. 20,—only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of the Psalm, is</w:t>
        <w:br w:type="textWrapping"/>
        <w:t xml:space="preserve">changed to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,’—viz. His Power</w:t>
        <w:br w:type="textWrapping"/>
        <w:t xml:space="preserve">and Majesty visible in the Creation,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literally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represents the conditional element in which the change subsisted.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uncorruptible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corruptible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shew by contrast the folly of such a substitution: He who made and upholds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things must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corruptible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corruptible thing can express His likeness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image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similitude of</w:t>
        <w:br w:type="textWrapping"/>
        <w:t xml:space="preserve">the 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 of any one particular man,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(examples being abundant), to</w:t>
        <w:br w:type="textWrapping"/>
        <w:t xml:space="preserve">which they degraded God,—and so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other creatures. Deities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</w:t>
        <w:br w:type="textWrapping"/>
        <w:t xml:space="preserve">prevailed in Greece—those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bestial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Egypt. Both methods of worship were</w:t>
        <w:br w:type="textWrapping"/>
        <w:t xml:space="preserve">practised in Rome.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Immorality, and indeed bestiality, were the</w:t>
        <w:br w:type="textWrapping"/>
        <w:t xml:space="preserve">sequel of idolatry.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import,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they advanced in departure from God, so God also on His</w:t>
        <w:br w:type="textWrapping"/>
        <w:t xml:space="preserve">part gave them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.;—His dealings</w:t>
        <w:br w:type="textWrapping"/>
        <w:t xml:space="preserve">with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 a progression likewise.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gave them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merely permissive, but</w:t>
        <w:br w:type="textWrapping"/>
        <w:t xml:space="preserve">judicial: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delivered them 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</w:t>
        <w:br w:type="textWrapping"/>
        <w:t xml:space="preserve">sin begets sin, and darkness of mind deeper</w:t>
        <w:br w:type="textWrapping"/>
        <w:t xml:space="preserve">darkness, grace gives place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the divine wrath hardens men,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hurri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them on to more fearful degrees of depravity.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desires, or lusts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lusts (as Erasmus and A. V.);—the lusts of the heart were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field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department of their being,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dishonour took place.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uncleanness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more than mere profligacy</w:t>
        <w:br w:type="textWrapping"/>
        <w:t xml:space="preserve">in the satisfaction of natural lust; and see</w:t>
        <w:br w:type="textWrapping"/>
        <w:t xml:space="preserve">ver. 26, where a similar term,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is used in the original: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bestiality, impurity in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physical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only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social and religious sense.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dishonour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infinitive mood may imply</w:t>
        <w:br w:type="textWrapping"/>
        <w:t xml:space="preserve">either (1)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God’s delivering</w:t>
        <w:br w:type="textWrapping"/>
        <w:t xml:space="preserve">them over to impurity,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their bodies</w:t>
        <w:br w:type="textWrapping"/>
        <w:t xml:space="preserve">should be dishonoured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or (2) the result</w:t>
        <w:br w:type="textWrapping"/>
        <w:t xml:space="preserve">of that delivering over,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that their</w:t>
        <w:br w:type="textWrapping"/>
        <w:t xml:space="preserve">bodies were dishonoured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or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nature</w:t>
        <w:br w:type="textWrapping"/>
        <w:t xml:space="preserve">of the impurity, as below, in ver. 26,—‘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impurity, which consisted in their bodies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dishonoured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The second of these</w:t>
        <w:br w:type="textWrapping"/>
        <w:t xml:space="preserve">seems most accordant with the usage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Apostle and with the argument. The</w:t>
        <w:br w:type="textWrapping"/>
        <w:t xml:space="preserve">clause may be, and with more probability,</w:t>
        <w:br w:type="textWrapping"/>
        <w:t xml:space="preserve">rendered,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that their bodies were dishonoured among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verse casts light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holding back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truth in unrighteousness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ver.</w:t>
        <w:br w:type="textWrapping"/>
        <w:t xml:space="preserve">18.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truth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true notion of</w:t>
        <w:br w:type="textWrapping"/>
        <w:t xml:space="preserve">Him as the Creator) which they professed,</w:t>
        <w:br w:type="textWrapping"/>
        <w:t xml:space="preserve">they changed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lie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used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idols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Jer. xvi. 19), thus counteracting its legitimate agency, and depriving it of all power for good. The</w:t>
        <w:br w:type="textWrapping"/>
        <w:t xml:space="preserve">word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worshipped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used of the</w:t>
        <w:br w:type="textWrapping"/>
        <w:t xml:space="preserve">honour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respect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observance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,—that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worship with sacrifice and offering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creature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general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qvVf5jB8fs8meIZQHCMBAR1V3g==">AMUW2mXDAZ4AzN1K0zp/jIhGw0nv7RIf/IhlJTknnW68kvyCCVuR/5vY5DQJgoZsP1++bqXpOdGfIqMImIJfYdA5o8luZwi4p6lRYlbwRc6Vvnx9/yTJ1Bk=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