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term for all objects of idolatrous worship.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rather than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or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beyond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</w:t>
        <w:br w:type="textWrapping"/>
        <w:t xml:space="preserve">would amount to the exclusion of the</w:t>
        <w:br w:type="textWrapping"/>
        <w:t xml:space="preserve">Creator; not, as A. V.,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more than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</w:t>
        <w:br w:type="textWrapping"/>
        <w:t xml:space="preserve">would only imply that they gave to the</w:t>
        <w:br w:type="textWrapping"/>
        <w:t xml:space="preserve">one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greater amount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service than to</w:t>
        <w:br w:type="textWrapping"/>
        <w:t xml:space="preserve">the other.—The doxology expresses the</w:t>
        <w:br w:type="textWrapping"/>
        <w:t xml:space="preserve">horror of the Apostle at this dishonour,</w:t>
        <w:br w:type="textWrapping"/>
        <w:t xml:space="preserve">and puts their sin in a more striking light.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literally,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passions of dishonour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see above, ver. 24, stronger than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shameful passions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setting forth the</w:t>
        <w:br w:type="textWrapping"/>
        <w:t xml:space="preserve">condition to which the passions belonged.</w:t>
        <w:br w:type="textWrapping"/>
        <w:t xml:space="preserve">Contrast 1 Thess. iv. 4,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possess himself of his own vessel in honour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themselves, their own persons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viz. by their degradation even below the</w:t>
        <w:br w:type="textWrapping"/>
        <w:t xml:space="preserve">beasts.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recompence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Apostle</w:t>
        <w:br w:type="textWrapping"/>
        <w:t xml:space="preserve">treats this degradation into which they fell,</w:t>
        <w:br w:type="textWrapping"/>
        <w:t xml:space="preserve">as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consequence of,a retribution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their</w:t>
        <w:br w:type="textWrapping"/>
        <w:t xml:space="preserve">departure from God into idolatry,—with</w:t>
        <w:br w:type="textWrapping"/>
        <w:t xml:space="preserve">which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fact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 was closely connected.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This shame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not its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consequences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which are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treated of, is the recompence of their error, their aberration from</w:t>
        <w:br w:type="textWrapping"/>
        <w:t xml:space="preserve">the knowledge of God, which they received. This is further shewn by the verb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which was meet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the past tense. If</w:t>
        <w:br w:type="textWrapping"/>
        <w:t xml:space="preserve">there had been no hell, nor any punishment</w:t>
        <w:br w:type="textWrapping"/>
        <w:t xml:space="preserve">threatened, this alone was worse than</w:t>
        <w:br w:type="textWrapping"/>
        <w:t xml:space="preserve">any punishment. And if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even in this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they found pleasure, why this very pleasure was an accession of punishment.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There is, in the original, a</w:t>
        <w:br w:type="textWrapping"/>
        <w:t xml:space="preserve">play on words in this place, which can</w:t>
        <w:br w:type="textWrapping"/>
        <w:t xml:space="preserve">hardly be expressed in any other lan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guage.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they reprobated the</w:t>
        <w:br w:type="textWrapping"/>
        <w:t xml:space="preserve">knowledge of God, God gave them over</w:t>
        <w:br w:type="textWrapping"/>
        <w:t xml:space="preserve">to a reprobate mind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indeed a very</w:t>
        <w:br w:type="textWrapping"/>
        <w:t xml:space="preserve">inadequate, but as far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the two words is concerned,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accurate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representation of it. Mr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Conybeare</w:t>
        <w:br w:type="textWrapping"/>
        <w:t xml:space="preserve">gives it—‘‘As they thought fit to cas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out the acknowledgment of God, God</w:t>
        <w:br w:type="textWrapping"/>
        <w:t xml:space="preserve">gave them over to an outcast mind.”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reprobate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means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rejected by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God withdrew from them His preventing</w:t>
        <w:br w:type="textWrapping"/>
        <w:t xml:space="preserve">grace, and left them to the evil which</w:t>
        <w:br w:type="textWrapping"/>
        <w:t xml:space="preserve">they had chosen. God did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give them</w:t>
        <w:br w:type="textWrapping"/>
        <w:t xml:space="preserve">up to a mind which had, but to a mind judicially</w:t>
        <w:br w:type="textWrapping"/>
        <w:t xml:space="preserve">abandoned to that depravity which, being</w:t>
        <w:br w:type="textWrapping"/>
        <w:t xml:space="preserve">well able to exercise the faculty of discernment required, not only does not 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so, but in the headlong current of its</w:t>
        <w:br w:type="textWrapping"/>
        <w:t xml:space="preserve">abandonment to evil, sympathizes with</w:t>
        <w:br w:type="textWrapping"/>
        <w:t xml:space="preserve">and encourages (ver. 32) its practice in</w:t>
        <w:br w:type="textWrapping"/>
        <w:t xml:space="preserve">others. It is the seeing and approving</w:t>
        <w:br w:type="textWrapping"/>
        <w:t xml:space="preserve">better things, which makes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following</w:t>
        <w:br w:type="textWrapping"/>
        <w:t xml:space="preserve">worse things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peculiarly criminal.</w:t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did not choose to retain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equivalent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chose not to retain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latter</w:t>
        <w:br w:type="textWrapping"/>
        <w:t xml:space="preserve">would express more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deliberate act of the</w:t>
        <w:br w:type="textWrapping"/>
        <w:t xml:space="preserve">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ending in rejection of God,</w:t>
        <w:br w:type="textWrapping"/>
        <w:t xml:space="preserve">whereas the text charges them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</w:t>
        <w:br w:type="textWrapping"/>
        <w:t xml:space="preserve">having exercised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judgment which</w:t>
        <w:br w:type="textWrapping"/>
        <w:t xml:space="preserve">would, if exercised, have led to the retention of God in their knowledge.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retain God in their 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So</w:t>
        <w:br w:type="textWrapping"/>
        <w:t xml:space="preserve">Job xxi. 14,—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say to God, Depart</w:t>
        <w:br w:type="textWrapping"/>
        <w:t xml:space="preserve">from us: for we desire not the knowledge</w:t>
        <w:br w:type="textWrapping"/>
        <w:t xml:space="preserve">of thy ways,” and xxii. 15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17.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4/QunikUh6hmkfQ3cKk1efxu7A==">AMUW2mVeM4pKRig7F+MM5FH/rEy7o+h+1PBJVPqpZocvxkIoae/4T9lgMjRv4KuCYMkofddyIUvVxE0Q8+Ai8RI880iOn8asDKO8i0h1eV4nhvBstm0wHfQ=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