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xii. 3) of blessing all the families of the</w:t>
        <w:br w:type="textWrapping"/>
        <w:t xml:space="preserve">earth in Abraham, and again (Gen. xv. 5)</w:t>
        <w:br w:type="textWrapping"/>
        <w:t xml:space="preserve">that his seed should be as the stars</w:t>
        <w:br w:type="textWrapping"/>
        <w:t xml:space="preserve">heaven, when as yet he had no son, Abra-</w:t>
        <w:br w:type="textWrapping"/>
        <w:t xml:space="preserve">ham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believed this 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became</w:t>
        <w:br w:type="textWrapping"/>
        <w:t xml:space="preserve">partaker of this blessing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this bless-</w:t>
        <w:br w:type="textWrapping"/>
        <w:t xml:space="preserve">ing was,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justification by faith 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Now Abraham could not, in the strict</w:t>
        <w:br w:type="textWrapping"/>
        <w:t xml:space="preserve">‘sense of the words, be justified by faith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,—nor is it necessary to suppose</w:t>
        <w:br w:type="textWrapping"/>
        <w:t xml:space="preserve">that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directed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faith forward to the</w:t>
        <w:br w:type="textWrapping"/>
        <w:t xml:space="preserve">promised Redeemer in Person; but in so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as God’s gracious purpose was revealed</w:t>
        <w:br w:type="textWrapping"/>
        <w:t xml:space="preserve">to him, he grasped it by faith, and that</w:t>
        <w:br w:type="textWrapping"/>
        <w:t xml:space="preserve">righteousness which was implied, so far, in</w:t>
        <w:br w:type="textWrapping"/>
        <w:t xml:space="preserve">it, was imputed to him, Some have said</w:t>
        <w:br w:type="textWrapping"/>
        <w:t xml:space="preserve">(for example, Tholuck) that the parallel</w:t>
        <w:br w:type="textWrapping"/>
        <w:t xml:space="preserve">is incomplete—Abraham’s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having</w:t>
        <w:br w:type="textWrapping"/>
        <w:t xml:space="preserve">been reckoned to him for righteousness,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whereas, in our case,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the righteousness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reckoned to us as our righteousness,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faith. But the incompleteness</w:t>
        <w:br w:type="textWrapping"/>
        <w:t xml:space="preserve">lies in the nature of the respective cases.</w:t>
        <w:br w:type="textWrapping"/>
        <w:t xml:space="preserve">In his case,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righteousness itself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</w:t>
        <w:br w:type="textWrapping"/>
        <w:t xml:space="preserve">not yet manifested. He believed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implicitly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taking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promise, with all it involved</w:t>
        <w:br w:type="textWrapping"/>
        <w:t xml:space="preserve">and implied, as 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This then was his</w:t>
        <w:br w:type="textWrapping"/>
        <w:t xml:space="preserve">way of entering into the promise, and by</w:t>
        <w:br w:type="textWrapping"/>
        <w:t xml:space="preserve">means of his faith was bestowed upon him</w:t>
        <w:br w:type="textWrapping"/>
        <w:t xml:space="preserve">that full justification which that faith</w:t>
        <w:br w:type="textWrapping"/>
        <w:t xml:space="preserve">never apprehended. Thus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faith itself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the mere fact of implicit trust in God, was</w:t>
        <w:br w:type="textWrapping"/>
        <w:t xml:space="preserve">counted to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righteousness. But</w:t>
        <w:br w:type="textWrapping"/>
        <w:t xml:space="preserve">though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same 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imputed</w:t>
        <w:br w:type="textWrapping"/>
        <w:t xml:space="preserve">to us who believe, and by means of faith</w:t>
        <w:br w:type="textWrapping"/>
        <w:t xml:space="preserve">also, it is no longer the mere fact of believing implicitly in God’s truth, but the reception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 Jesus the Lord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</w:t>
        <w:br w:type="textWrapping"/>
        <w:t xml:space="preserve">faith, which justifies us (see verses 23–25 and note). As it was then the realization</w:t>
        <w:br w:type="textWrapping"/>
        <w:t xml:space="preserve">of God’s words by faith, so now: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have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Person of the Lord Jesus for the</w:t>
        <w:br w:type="textWrapping"/>
        <w:t xml:space="preserve">object of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explicitly revealed: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he had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In both cases justification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gratuitous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and so far, 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as far as the argument 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requires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parallel is strict and 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him that worketh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(him that works</w:t>
        <w:br w:type="textWrapping"/>
        <w:t xml:space="preserve">“for hire,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earns wages),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reward is</w:t>
        <w:br w:type="textWrapping"/>
        <w:t xml:space="preserve">not reckoned in the way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a matter</w:t>
        <w:br w:type="textWrapping"/>
        <w:t xml:space="preserve">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(favour),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a matter of)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debt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sentence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one, not</w:t>
        <w:br w:type="textWrapping"/>
        <w:t xml:space="preserve">with any peculiar reference to Abraham,—except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fte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 the words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in the way of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we may supply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it was to Abraham,” if we will; for this is evidently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assumed.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to him that worketh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(for hire,—is not 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workman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looking for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believeth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(casts</w:t>
        <w:br w:type="textWrapping"/>
        <w:t xml:space="preserve">himself in simple trust and humility 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who justifieth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(accounts just, as in</w:t>
        <w:br w:type="textWrapping"/>
        <w:t xml:space="preserve">ver. 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ungodly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 stronger</w:t>
        <w:br w:type="textWrapping"/>
        <w:t xml:space="preserve">than ‘unrighteous ’—no allusion to Abraham’s having formerly been in idolatry,—for the sentence following on ver. 4, which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of universal application,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must also be general,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including of course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Abraham: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impiousness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state of all</w:t>
        <w:br w:type="textWrapping"/>
        <w:t xml:space="preserve">men by nature),—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faith is reckoned for</w:t>
        <w:br w:type="textWrapping"/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way of grace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of</w:t>
        <w:br w:type="textWrapping"/>
        <w:t xml:space="preserve">course implied.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same is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confirmed by a passage from David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</w:t>
        <w:br w:type="textWrapping"/>
        <w:t xml:space="preserve">is not a fresh example, but a confirmation</w:t>
        <w:br w:type="textWrapping"/>
        <w:t xml:space="preserve">of the assertion involved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5, that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may believe on Him who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justifies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ungodly, and have his faith reckoned for</w:t>
        <w:br w:type="textWrapping"/>
        <w:t xml:space="preserve">righteousness. The applicability of the</w:t>
        <w:br w:type="textWrapping"/>
        <w:t xml:space="preserve">text depends on the persons alluded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sinners, and having sin not reckoned</w:t>
        <w:br w:type="textWrapping"/>
        <w:t xml:space="preserve">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Psalm, strictly speaking,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says nothing of the imputation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,—but it is implied by St. Paul,</w:t>
        <w:br w:type="textWrapping"/>
        <w:t xml:space="preserve">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remission of sin is equivalent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imputation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—that</w:t>
        <w:br w:type="textWrapping"/>
        <w:t xml:space="preserve">there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negative state of innocence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—none intermediate between acceptance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righteousness, and rejection for sin.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pronounces the blessedness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congratulation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in allusion perhaps to</w:t>
        <w:br w:type="textWrapping"/>
        <w:t xml:space="preserve">the Heb.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blessings of? ...—</w:t>
        <w:br w:type="textWrapping"/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dison Bixler" w:id="0" w:date="2023-11-10T09:15:31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add a bracket here?</w:t>
      </w:r>
    </w:p>
  </w:comment>
  <w:comment w:author="Eric Hao" w:id="1" w:date="2023-11-10T14:23:08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like this is a very long tag that ends on "debt", so looks okay. In other words, this tag in its entirety 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"4. to him that worketh (him that works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hire, that earns wages), his reward 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reckoned in the way of (as a matter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of) grace (favour), but of (as a matter of)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debt]"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need to add a bracket in this case.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F" w15:done="0"/>
  <w15:commentEx w15:paraId="00000018" w15:paraIdParent="0000000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ye6wmSQgQvLzZRGSE/5GPuzn/A==">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