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very clear that this righteousness</w:t>
        <w:br w:type="textWrapping"/>
        <w:t xml:space="preserve">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apart from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because its</w:t>
        <w:br w:type="textWrapping"/>
        <w:t xml:space="preserve">imputation consists in the remission and</w:t>
        <w:br w:type="textWrapping"/>
        <w:t xml:space="preserve">hiding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none can be</w:t>
        <w:br w:type="textWrapping"/>
        <w:t xml:space="preserve">legally righteous in whom there is any,</w:t>
        <w:br w:type="textWrapping"/>
        <w:t xml:space="preserve">even the smallest offence.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reckon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strictly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must be</w:t>
        <w:br w:type="textWrapping"/>
        <w:t xml:space="preserve">referred to the great final judgment.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say, with Olshausen, that the</w:t>
        <w:br w:type="textWrapping"/>
        <w:t xml:space="preserve">expression is an Old Test. one, regarding</w:t>
        <w:br w:type="textWrapping"/>
        <w:t xml:space="preserve">sin as lying covered by the divine long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 till the completion of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at which time first real forgiveness of sins was imparted to the ancient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elievers ; compare Matt. xxvii. 53;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Pet. iii. 18. In this last view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only refer to all such eases as should</w:t>
        <w:br w:type="textWrapping"/>
        <w:t xml:space="preserve">arise.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This declaration of</w:t>
        <w:br w:type="textWrapping"/>
        <w:t xml:space="preserve">blessedness applies to circumcised and</w:t>
        <w:br w:type="textWrapping"/>
        <w:t xml:space="preserve">uncircumcised alike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Abraham himself was thus justified when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UNCIRCUMCISION,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was then pronounced the father</w:t>
        <w:br w:type="textWrapping"/>
        <w:t xml:space="preserve">of the faithful, circumcised as well as uncircumcised.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course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</w:t>
        <w:br w:type="textWrapping"/>
        <w:t xml:space="preserve">of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congratulation is pronounced,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question,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or... al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presupposes an affirmative answer to the latter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se; which affirmative answer is then</w:t>
        <w:br w:type="textWrapping"/>
        <w:t xml:space="preserve">made the ground of the argumentation in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10. 11, 12:—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(-cised)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words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we say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was reckoned for righteousness.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 what circumstances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interval</w:t>
        <w:br w:type="textWrapping"/>
        <w:t xml:space="preserve">between the recognition of his faith (Gen.</w:t>
        <w:br w:type="textWrapping"/>
        <w:t xml:space="preserve">xv. 6) and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twenty-five, certainly not 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xvii. 25) than fourteen years.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sign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(token, or symbol)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circumcision, a sea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Targum on Song of Solom. iii. 8, has</w:t>
        <w:br w:type="textWrapping"/>
        <w:t xml:space="preserve">the expression, ‘the seal of circumcision.’</w:t>
        <w:br w:type="textWrapping"/>
        <w:t xml:space="preserve">So also Baptism is called sometimes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seal of the font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often in the Fathers</w:t>
        <w:br w:type="textWrapping"/>
        <w:t xml:space="preserve">simply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the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stamp, and certify the righteousness)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(i.e. ‘of the righteousness which</w:t>
        <w:br w:type="textWrapping"/>
        <w:t xml:space="preserve">consisted in his faith,’—not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faith;’ the present argument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treats of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righteousness)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had while in 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In literal historical matter of fact, Abraham received circumcision as a seal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God and him (Gen.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14). But this covenant was only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renewal of that 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promise</w:t>
        <w:br w:type="textWrapping"/>
        <w:t xml:space="preserve">of which Abraham’s faith was exercised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Gen. xv. 5, 6,—and each successive renewal of which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fresh approval of</w:t>
        <w:br w:type="textWrapping"/>
        <w:t xml:space="preserve">that faith. The Apostle’s point is,—that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reckoned, and the</w:t>
        <w:br w:type="textWrapping"/>
        <w:t xml:space="preserve">promise made, to Abraham,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in circumcision, but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uncircumcision.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4Twtr1DR5QmMIYX1fQgUBDKqJQ==">AMUW2mXkAnNg/Hyes0QIIo1ihtY+8hHct/xnk2s/BlqusmnzRTzZL/b/AcSnOMzh5S2Woy7tUOsvVbvE8Ix54e7RAvrCHwHWQNjPz1srxbJUs0Dbs5A83iY=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