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Apostle further 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hews the blessed fruits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argument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proceeds from the beginning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chapter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so frequent with St.</w:t>
        <w:br w:type="textWrapping"/>
        <w:t xml:space="preserve">Panl,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immediately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parenthetical</w:t>
        <w:br w:type="textWrapping"/>
        <w:t xml:space="preserve">sentences just preceding.—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Much more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(if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us when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sinners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à fortiori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 now that we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virtue of that His death),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been</w:t>
        <w:br w:type="textWrapping"/>
        <w:t xml:space="preserve">now justified by his blood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remarks</w:t>
        <w:br w:type="textWrapping"/>
        <w:t xml:space="preserve">on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25),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shall we be saved through</w:t>
        <w:br w:type="textWrapping"/>
        <w:t xml:space="preserve">him from the wrath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]. The</w:t>
        <w:br w:type="textWrapping"/>
        <w:t xml:space="preserve">original has only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i.e. the</w:t>
        <w:br w:type="textWrapping"/>
        <w:t xml:space="preserve">wrath impending,—the wrath of which we</w:t>
        <w:br w:type="textWrapping"/>
        <w:t xml:space="preserve">all know.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same is substantiated in another form: ‘we were</w:t>
        <w:br w:type="textWrapping"/>
        <w:t xml:space="preserve">enemies (see below) when He died and</w:t>
        <w:br w:type="textWrapping"/>
        <w:t xml:space="preserve">reconciled us: much more now that we</w:t>
        <w:br w:type="textWrapping"/>
        <w:t xml:space="preserve">have been reconciled, and He lives, shall</w:t>
        <w:br w:type="textWrapping"/>
        <w:t xml:space="preserve">we by His life be saved.’—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if, being</w:t>
        <w:br w:type="textWrapping"/>
        <w:t xml:space="preserve">enemies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meaning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enemies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</w:t>
        <w:br w:type="textWrapping"/>
        <w:t xml:space="preserve">either be active, as Eph. ii. 15; Col. i. 21,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haters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’ so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enmity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ch.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viii. 7: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passive, as ch. xi. 28,—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hated by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</w:t>
        <w:br w:type="textWrapping"/>
        <w:t xml:space="preserve">But here the latter meaning alone can</w:t>
        <w:br w:type="textWrapping"/>
        <w:t xml:space="preserve">apply, for the Apostle is speaking of the</w:t>
        <w:br w:type="textWrapping"/>
        <w:t xml:space="preserve">Death of Christ and its effects as applied</w:t>
        <w:br w:type="textWrapping"/>
        <w:t xml:space="preserve">to all time, not 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to those believers</w:t>
        <w:br w:type="textWrapping"/>
        <w:t xml:space="preserve">who then lived: and those unborn at the</w:t>
        <w:br w:type="textWrapping"/>
        <w:t xml:space="preserve">death of Christ could not have been enemies in the active sense),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 were reconciled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expression also may be taken</w:t>
        <w:br w:type="textWrapping"/>
        <w:t xml:space="preserve">in two ways. It may be said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giving up</w:t>
        <w:br w:type="textWrapping"/>
        <w:t xml:space="preserve">anger against any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,—see 1 Cor. vii. 11,</w:t>
        <w:br w:type="textWrapping"/>
        <w:t xml:space="preserve">or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received into fa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by any</w:t>
        <w:br w:type="textWrapping"/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1 Sam. xxix. 4,—the latter off</w:t>
        <w:br w:type="textWrapping"/>
        <w:t xml:space="preserve">which meanings,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received into 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av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  <w:br w:type="textWrapping"/>
        <w:t xml:space="preserve">with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must, for the reason above given,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here adopted) to God 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means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death of his 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great fact is</w:t>
        <w:br w:type="textWrapping"/>
        <w:t xml:space="preserve">further explained and insisted on, in the</w:t>
        <w:br w:type="textWrapping"/>
        <w:t xml:space="preserve">rest of the chapter),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much more, having</w:t>
        <w:br w:type="textWrapping"/>
        <w:t xml:space="preserve">been reconciled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(but here comes in the</w:t>
        <w:br w:type="textWrapping"/>
        <w:t xml:space="preserve">assumption that the corresponding subjective part of reconciliation has been</w:t>
        <w:br w:type="textWrapping"/>
        <w:t xml:space="preserve">accomplished,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iz. justification by faith: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omp. 2 Cor. v. 19, 20,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was in</w:t>
        <w:br w:type="textWrapping"/>
        <w:t xml:space="preserve">Christ reconciling the world to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pray you in Christ's behalf, be ye</w:t>
        <w:br w:type="textWrapping"/>
        <w:t xml:space="preserve">reconciled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Both these, the objective reception into God’s favour by the</w:t>
        <w:br w:type="textWrapping"/>
        <w:t xml:space="preserve">death of Christ, and the subjective appropriation, by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ith, of that reception, are</w:t>
        <w:br w:type="textWrapping"/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luded),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we be saved 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(hy</w:t>
        <w:br w:type="textWrapping"/>
        <w:t xml:space="preserve">means of)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his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which he</w:t>
        <w:br w:type="textWrapping"/>
        <w:t xml:space="preserve">now does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our behalf, but simply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fact</w:t>
        <w:br w:type="textWrapping"/>
        <w:t xml:space="preserve">of His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much enlarged on in ch.</w:t>
        <w:br w:type="textWrapping"/>
        <w:t xml:space="preserve">vi.: and our sharing in it).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  <w:br w:type="textWrapping"/>
        <w:t xml:space="preserve">further step still. Not only has the reconciled man confidence that he shall escape</w:t>
        <w:br w:type="textWrapping"/>
        <w:t xml:space="preserve">God's wrath,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triumphant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confidence,—joyful hope in God.—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but)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only so, but also glorying in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only shall we be saved, but that in</w:t>
        <w:br w:type="textWrapping"/>
        <w:t xml:space="preserve">a triumphant manner and frame of mind)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our Lord Jesus Christ, through</w:t>
        <w:br w:type="textWrapping"/>
        <w:t xml:space="preserve">whom we have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in contrast with</w:t>
        <w:br w:type="textWrapping"/>
        <w:t xml:space="preserve">the future glory,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as</w:t>
        <w:br w:type="textWrapping"/>
        <w:t xml:space="preserve">in ver. 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received (our) reconciliation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God: not as in A. V.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atonement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at least in the common theological</w:t>
        <w:br w:type="textWrapping"/>
        <w:t xml:space="preserve">acceptation of that term: for that is not</w:t>
        <w:br w:type="textWrapping"/>
        <w:t xml:space="preserve">here treated of, but our reconcilement to</w:t>
        <w:br w:type="textWrapping"/>
        <w:t xml:space="preserve">God).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12—19.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bringing in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RECONCILIATION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its analogy to the bringing in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ADAM.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verse is</w:t>
        <w:br w:type="textWrapping"/>
        <w:t xml:space="preserve">one of acknowledged difficulty. The two</w:t>
        <w:br w:type="textWrapping"/>
        <w:t xml:space="preserve">questions meeting us directly are (1) To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dA/y5/SdOapYyQJcLfdnicp1lQ==">AMUW2mXk9cEhHJs3MQAy+qHiyTetLWHRCWbc6YVwnp3zEwDtZYXfTj5VdlSskVYv9xVtiBbJBPkZ5dDreG5zNSEv/PwL9Pj+Bm2ecmWhbbKfVm2DvhmhNu8=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