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Christ). This clause is inserted on the</w:t>
        <w:br w:type="textWrapping"/>
        <w:t xml:space="preserve">first mention of the name Adam,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whom he had been speaking, to</w:t>
        <w:br w:type="textWrapping"/>
        <w:t xml:space="preserve">recall the purpose for which he is treating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im,—as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figure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him that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come, as in A. V., but is</w:t>
        <w:br w:type="textWrapping"/>
        <w:t xml:space="preserve">spoken from the Apostle’s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standing,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is to come.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fulfilment of the</w:t>
        <w:br w:type="textWrapping"/>
        <w:t xml:space="preserve">type will then take place completely, when,</w:t>
        <w:br w:type="textWrapping"/>
        <w:t xml:space="preserve">as 1 Cor. xv. 22,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Christ all shall be</w:t>
        <w:br w:type="textWrapping"/>
        <w:t xml:space="preserve">made alive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15—17.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 Adam</w:t>
        <w:br w:type="textWrapping"/>
        <w:t xml:space="preserve">and Christ correspond as opposites, yet</w:t>
        <w:br w:type="textWrapping"/>
        <w:t xml:space="preserve">there is a remarkable difference,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akes the free gift of grace much more</w:t>
        <w:br w:type="textWrapping"/>
        <w:t xml:space="preserve">eminent than the transgression and its</w:t>
        <w:br w:type="textWrapping"/>
        <w:t xml:space="preserve">consequences, and enhances the certainty</w:t>
        <w:br w:type="textWrapping"/>
        <w:t xml:space="preserve">of its end being accomplished.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Howbeit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all points)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 trespass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</w:t>
        <w:br w:type="textWrapping"/>
        <w:t xml:space="preserve">Adam, as the cause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inducing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 and death</w:t>
        <w:br w:type="textWrapping"/>
        <w:t xml:space="preserve">on his race),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also is the gift of grace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justification: not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contrast,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obedience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ver. 19: the Apostle has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ore in mind here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consequence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trespass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that opposes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gift of</w:t>
        <w:br w:type="textWrapping"/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if, &amp;c.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Distinction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the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DEGREE: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in the form of</w:t>
        <w:br w:type="textWrapping"/>
        <w:t xml:space="preserve">a hypothetical inference, from the less to</w:t>
        <w:br w:type="textWrapping"/>
        <w:t xml:space="preserve">the greater.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if by the trespass of</w:t>
        <w:br w:type="textWrapping"/>
        <w:t xml:space="preserve">the 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many died, much more</w:t>
        <w:br w:type="textWrapping"/>
        <w:t xml:space="preserve">did the grace of God and his free gift</w:t>
        <w:br w:type="textWrapping"/>
        <w:t xml:space="preserve">abound unto the many by the grace of the</w:t>
        <w:br w:type="textWrapping"/>
        <w:t xml:space="preserve">one man Jesus Christ.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(1) The first question regards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much 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Is it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à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fortiori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logical inference, or is it</w:t>
        <w:br w:type="textWrapping"/>
        <w:t xml:space="preserve">to be joined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abound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quantitative,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degree of abounding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Chrysostom and others adopt the former,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provided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thing is said here</w:t>
        <w:br w:type="textWrapping"/>
        <w:t xml:space="preserve">as in 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17, the usage there would decide</w:t>
        <w:br w:type="textWrapping"/>
        <w:t xml:space="preserve">it to be so: for there it cannot be quantitative. But I believe that not to be so.</w:t>
        <w:br w:type="textWrapping"/>
        <w:t xml:space="preserve">Here, the question is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abounding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  <w:br w:type="textWrapping"/>
        <w:t xml:space="preserve">matter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degree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reigning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  <w:br w:type="textWrapping"/>
        <w:t xml:space="preserve">matter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Here (ver. 16) the contrast is between the judgment, coming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sinner, to condemnation, and the free</w:t>
        <w:br w:type="textWrapping"/>
        <w:t xml:space="preserve">gift, of (see note below)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offences, to</w:t>
        <w:br w:type="textWrapping"/>
        <w:t xml:space="preserve">justification. So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think the quantitative sense the better, and join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much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abound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sense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much more abundant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(rich in diffusion)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the 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&amp;e. (2)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the grace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working in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here, but the grace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in, and flows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God. (3)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grace</w:t>
        <w:br w:type="textWrapping"/>
        <w:t xml:space="preserve">of our Lord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lf-o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ring</w:t>
        <w:br w:type="textWrapping"/>
        <w:t xml:space="preserve">love, see 2 Cor. viii. 9) is the medium by</w:t>
        <w:br w:type="textWrapping"/>
        <w:t xml:space="preserve">which the free gift is imparted to men.</w:t>
        <w:br w:type="textWrapping"/>
        <w:t xml:space="preserve">(4)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tense,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abound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should</w:t>
        <w:br w:type="textWrapping"/>
        <w:t xml:space="preserve">here be kept to its indefinite historical</w:t>
        <w:br w:type="textWrapping"/>
        <w:t xml:space="preserve">sense, and not rendered, as in the A. V., by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however true the fact expressed.</w:t>
        <w:br w:type="textWrapping"/>
        <w:t xml:space="preserve">may be: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treated of here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their time of happening and present reference not being regarded.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Distinction the 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KIND, The former</w:t>
        <w:br w:type="textWrapping"/>
        <w:t xml:space="preserve">difference was quantitative: this is modal.—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not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through one that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sinned, so is the 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.—It is a question,</w:t>
        <w:br w:type="textWrapping"/>
        <w:t xml:space="preserve">the words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existing in the</w:t>
        <w:br w:type="textWrapping"/>
        <w:t xml:space="preserve">original, whether any thing, and what, is</w:t>
        <w:br w:type="textWrapping"/>
        <w:t xml:space="preserve">to be supplied before the clause,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</w:t>
        <w:br w:type="textWrapping"/>
        <w:t xml:space="preserve">one that sinned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Meyer and others would</w:t>
        <w:br w:type="textWrapping"/>
        <w:t xml:space="preserve">understand it as if nothing was to be supplied, ‘And not as through one that sinned,</w:t>
        <w:br w:type="textWrapping"/>
        <w:t xml:space="preserve">so is the gift.’ But this has against it,</w:t>
        <w:br w:type="textWrapping"/>
        <w:t xml:space="preserve">that since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gives the 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this sentence, this must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contain</w:t>
        <w:br w:type="textWrapping"/>
        <w:t xml:space="preserve">implicitly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that next expands in</w:t>
        <w:br w:type="textWrapping"/>
        <w:t xml:space="preserve">detail ; which is not merely the distinction</w:t>
        <w:br w:type="textWrapping"/>
        <w:t xml:space="preserve">between springing from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one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out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offences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much more. Others have</w:t>
        <w:br w:type="textWrapping"/>
        <w:t xml:space="preserve">supplied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the words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 entered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inasmuch as it is purposely left indefinite, to be explained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next verse, it is better to supply in the</w:t>
        <w:br w:type="textWrapping"/>
        <w:t xml:space="preserve">thought an indefinite phrase which may be</w:t>
        <w:br w:type="textWrapping"/>
        <w:t xml:space="preserve">thus explained: as,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which took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through one;’ or, ‘as [it was] through one.’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PCv12LRuky0aHcpU4+45YVk2tA==">AMUW2mU6+2VLuG7ek8pkJf3X4/NeJ/Q+Bk2UKX9uetkFzsTFhE9tpesyEKHo3AGoIoQy17MqTlU2OhXyiECwLxbthgrisEhsHB0ccRB82OvWpGW5OSfnQM0=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