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justifi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cation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(conferring, leading to)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explanation of ver. 18) as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disobedience of the one man</w:t>
        <w:br w:type="textWrapping"/>
        <w:t xml:space="preserve">the 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</w:t>
        <w:br w:type="textWrapping"/>
        <w:t xml:space="preserve">but not so expressed here, because in the</w:t>
        <w:br w:type="textWrapping"/>
        <w:t xml:space="preserve">other limb of the comparison,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could not be put, and this is conformed to</w:t>
        <w:br w:type="textWrapping"/>
        <w:t xml:space="preserve">it: see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accounted as: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nor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 by imputation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proved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kind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spoken of in this whole passage, is both</w:t>
        <w:br w:type="textWrapping"/>
        <w:t xml:space="preserve">original and actual)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 sinners</w:t>
        <w:br w:type="textWrapping"/>
        <w:t xml:space="preserve">by practice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meant, the disobedience of</w:t>
        <w:br w:type="textWrapping"/>
        <w:t xml:space="preserve">Adam having been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all this:</w:t>
        <w:br w:type="textWrapping"/>
        <w:t xml:space="preserve">compare ver. 12),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(after the same</w:t>
        <w:br w:type="textWrapping"/>
        <w:t xml:space="preserve">manner or analogy likewise)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</w:t>
        <w:br w:type="textWrapping"/>
        <w:t xml:space="preserve">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(unto death, see on last verse)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[man]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because,</w:t>
        <w:br w:type="textWrapping"/>
        <w:t xml:space="preserve">as in ch. iii, 30, justification, as regards the</w:t>
        <w:br w:type="textWrapping"/>
        <w:t xml:space="preserve">many,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yet completed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many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compare Matt.</w:t>
        <w:br w:type="textWrapping"/>
        <w:t xml:space="preserve">xxvi. 28; Mark x. 45, but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expressed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 not have answered</w:t>
        <w:br w:type="textWrapping"/>
        <w:t xml:space="preserve">in the other limb of the comparison.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order to make the comparison more stri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“all” who have been made sinners</w:t>
        <w:br w:type="textWrapping"/>
        <w:t xml:space="preserve">are weakened to the indefinite “ the many,”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who shall be made righteous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enlarged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indefinite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common term of quantity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found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extending to</w:t>
        <w:br w:type="textWrapping"/>
        <w:t xml:space="preserve">its largest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numerical interpretation, the</w:t>
        <w:br w:type="textWrapping"/>
        <w:t xml:space="preserve">other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restricted to its smallest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imputation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merely, any more than in the other case:</w:t>
        <w:br w:type="textWrapping"/>
        <w:t xml:space="preserve">but ‘shall be made really and actually</w:t>
        <w:br w:type="textWrapping"/>
        <w:t xml:space="preserve">righteous, as completely so as the others</w:t>
        <w:br w:type="textWrapping"/>
        <w:t xml:space="preserve">were made really and actually sinners.’</w:t>
        <w:br w:type="textWrapping"/>
        <w:t xml:space="preserve">When we say that man has no righteousness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speak of him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united to Him,</w:t>
        <w:br w:type="textWrapping"/>
        <w:t xml:space="preserve">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by a fiction,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imputation 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Christ’s righteousness,</w:t>
        <w:br w:type="textWrapping"/>
        <w:t xml:space="preserve">but by a real and living spiritual union with</w:t>
        <w:br w:type="textWrapping"/>
        <w:t xml:space="preserve">a righteous Head as a righteous member,</w:t>
        <w:br w:type="textWrapping"/>
        <w:t xml:space="preserve">righteous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means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an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 of, the</w:t>
        <w:br w:type="textWrapping"/>
        <w:t xml:space="preserve">righteousness of that Head, but not merely</w:t>
        <w:br w:type="textWrapping"/>
        <w:t xml:space="preserve">righteous by transference of the Righteousness of that Head; just as in his natural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state he is united toa sinful head as a sinful</w:t>
        <w:br w:type="textWrapping"/>
        <w:t xml:space="preserve">member, sinful by means of, as an effect of,</w:t>
        <w:br w:type="textWrapping"/>
        <w:t xml:space="preserve">the sinfulness of that Head, but not merely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transference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sinfulness of that</w:t>
        <w:br w:type="textWrapping"/>
        <w:t xml:space="preserve">Head).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Moses)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 in, in the divine economy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the two things spoken of ver. 19</w:t>
        <w:br w:type="textWrapping"/>
        <w:t xml:space="preserve">did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happen)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Moses,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abstract, nor ‘the 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nature,’—nor even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sense, as</w:t>
        <w:br w:type="textWrapping"/>
        <w:t xml:space="preserve">often in ch. i. ii.;—but here strictly THE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AW 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necessitated by vv.</w:t>
        <w:br w:type="textWrapping"/>
        <w:t xml:space="preserve">13, 14 in this same argument)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besides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(besides the fact of the many</w:t>
        <w:br w:type="textWrapping"/>
        <w:t xml:space="preserve">being made sinners, and as a transition</w:t>
        <w:br w:type="textWrapping"/>
        <w:t xml:space="preserve">point to the other result: formed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</w:t>
        <w:br w:type="textWrapping"/>
        <w:t xml:space="preserve">term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besides these two, in the summary of</w:t>
        <w:br w:type="textWrapping"/>
        <w:t xml:space="preserve">God’s dealings with man),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merely its result. So in</w:t>
        <w:br w:type="textWrapping"/>
        <w:t xml:space="preserve">ver. 21)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trespass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law;</w:t>
        <w:br w:type="textWrapping"/>
        <w:t xml:space="preserve">for where no law, no transgression, ch.</w:t>
        <w:br w:type="textWrapping"/>
        <w:t xml:space="preserve">iv. 15:—not merely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actual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transgression)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 be multiplied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‘be abundantly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exhibited,’ or any such evasive sense).—No possible objection can be taken to this</w:t>
        <w:br w:type="textWrapping"/>
        <w:t xml:space="preserve">statement by those who view the Law as</w:t>
        <w:br w:type="textWrapping"/>
        <w:t xml:space="preserve">a preparation for Christ. If it was so,</w:t>
        <w:br w:type="textWrapping"/>
        <w:t xml:space="preserve">then the effect of the Law, the creating</w:t>
        <w:br w:type="textWrapping"/>
        <w:t xml:space="preserve">and multiplying transgression,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end</w:t>
        <w:br w:type="textWrapping"/>
        <w:t xml:space="preserve">in the divine purposes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bring out the</w:t>
        <w:br w:type="textWrapping"/>
        <w:t xml:space="preserve">necessity of One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deliver from</w:t>
        <w:br w:type="textWrapping"/>
        <w:t xml:space="preserve">sin, and bring in righteousness.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</w:t>
        <w:br w:type="textWrapping"/>
        <w:t xml:space="preserve">terrible end, the multiplying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transgression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not, however,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ultimate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end: He had a further and gracious one)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generic of the specific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trespass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multiplied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(God’s)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</w:t>
        <w:br w:type="textWrapping"/>
        <w:t xml:space="preserve">did beyond measure abound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much more abound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A.V. The A. V.</w:t>
        <w:br w:type="textWrapping"/>
        <w:t xml:space="preserve">has likewise destroyed the force of the comparison by rendering two different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distinct verbs in the original words both</w:t>
        <w:br w:type="textWrapping"/>
        <w:t xml:space="preserve">by one word,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M2DJHJoXizYfKvwZuI+oEJHblw==">AMUW2mVvRjXc8CPQQpETRcjKjpGMbGixrSpCwncqL6zD57RFcapM0ZytP7SyjAJw8TMplUua0V5tg1YDkToFqBCdoQeeE6/4kMBtnwgYNwAX9juS8hGg68o=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