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ver. 4, right enough in sense (see</w:t>
        <w:br w:type="textWrapping"/>
        <w:t xml:space="preserve">there), but out of place here, because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element of ‘those who are in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yet brought in: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present assertion 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made good in detail</w:t>
        <w:br w:type="textWrapping"/>
        <w:t xml:space="preserve">by and by. The clause is wanting in almost</w:t>
        <w:br w:type="textWrapping"/>
        <w:t xml:space="preserve">all our earliest copies.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reason why there is no condemnation)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(method, or influence,</w:t>
        <w:br w:type="textWrapping"/>
        <w:t xml:space="preserve">as in viii. 23,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here perhaps for</w:t>
        <w:br w:type="textWrapping"/>
        <w:t xml:space="preserve">sharper contrast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Spirit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Lord and Giver of</w:t>
        <w:br w:type="textWrapping"/>
        <w:t xml:space="preserve">life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 used in an incipient higher sense</w:t>
        <w:br w:type="textWrapping"/>
        <w:t xml:space="preserve">than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alive,’ in ch. vii. 9,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prevails in</w:t>
        <w:br w:type="textWrapping"/>
        <w:t xml:space="preserve">those who are in Christ Jesus. Or, we</w:t>
        <w:br w:type="textWrapping"/>
        <w:t xml:space="preserve">may 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Spirit of that life which is in Christ Jesus.</w:t>
        <w:br w:type="textWrapping"/>
        <w:t xml:space="preserve">Or, again, we may, in the original, join</w:t>
        <w:br w:type="textWrapping"/>
        <w:t xml:space="preserve">these words with the verb: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“set me free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Christ Jesus, from”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set me free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made me free:” he</w:t>
        <w:br w:type="textWrapping"/>
        <w:t xml:space="preserve">is speaking of a definite time when this</w:t>
        <w:br w:type="textWrapping"/>
        <w:t xml:space="preserve">took place, and referring to the period of</w:t>
        <w:br w:type="textWrapping"/>
        <w:t xml:space="preserve">his conversion.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stronger</w:t>
        <w:br w:type="textWrapping"/>
        <w:t xml:space="preserve">proof to my mind of the identity of the</w:t>
        <w:br w:type="textWrapping"/>
        <w:t xml:space="preserve">speaker in the first person throughout</w:t>
        <w:br w:type="textWrapping"/>
        <w:t xml:space="preserve">with the Apostle himself, than this extension </w:t>
        <w:br w:type="textWrapping"/>
        <w:t xml:space="preserve">of that form of speaking into this</w:t>
        <w:br w:type="textWrapping"/>
        <w:t xml:space="preserve">chapter: nothing more clearly shews, that</w:t>
        <w:br w:type="textWrapping"/>
        <w:t xml:space="preserve">there he was describing a really existing</w:t>
        <w:br w:type="textWrapping"/>
        <w:t xml:space="preserve">state within himself, but insulating, and as</w:t>
        <w:br w:type="textWrapping"/>
        <w:t xml:space="preserve">it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exaggerating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[as so often], to</w:t>
        <w:br w:type="textWrapping"/>
        <w:t xml:space="preserve">bring out more clearly the glorious deliverance </w:t>
        <w:br w:type="textWrapping"/>
        <w:t xml:space="preserve">to follow)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law of sin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(vii. 25)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 here</w:t>
        <w:br w:type="textWrapping"/>
        <w:t xml:space="preserve">bears a higher meaning than in ch. vii.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now on higher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condemnation </w:t>
        <w:br w:type="textWrapping"/>
        <w:t xml:space="preserve">having been mentioned, which</w:t>
        <w:br w:type="textWrapping"/>
        <w:t xml:space="preserve">is the punishment of sin, death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involves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not only temporal misery, but</w:t>
        <w:br w:type="textWrapping"/>
        <w:t xml:space="preserve">eternal ruin also).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the Spirit</w:t>
        <w:br w:type="textWrapping"/>
        <w:t xml:space="preserve">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having freed him from the law of</w:t>
        <w:br w:type="textWrapping"/>
        <w:t xml:space="preserve">sin and death, so that he serves another</w:t>
        <w:br w:type="textWrapping"/>
        <w:t xml:space="preserve">master,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claim of sin on him is at an</w:t>
        <w:br w:type="textWrapping"/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acquitted, and there is no</w:t>
        <w:br w:type="textWrapping"/>
        <w:t xml:space="preserve">condemnation for him.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(explanation of ver. 2, shewing</w:t>
        <w:br w:type="textWrapping"/>
        <w:t xml:space="preserve">the method of this liberation)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the</w:t>
        <w:br w:type="textWrapping"/>
        <w:t xml:space="preserve">law could not do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that which was not</w:t>
        <w:br w:type="textWrapping"/>
        <w:t xml:space="preserve">in the power of the law. The expression in</w:t>
        <w:br w:type="textWrapping"/>
        <w:t xml:space="preserve">the original may mean either,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part of</w:t>
        <w:br w:type="textWrapping"/>
        <w:t xml:space="preserve">the law which was impossible,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‘could not</w:t>
        <w:br w:type="textWrapping"/>
        <w:t xml:space="preserve">be obeyed,’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inability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was unable to be done by</w:t>
        <w:br w:type="textWrapping"/>
        <w:t xml:space="preserve">the law.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Of these the first is out of the</w:t>
        <w:br w:type="textWrapping"/>
        <w:t xml:space="preserve">question; the second would give the first</w:t>
        <w:br w:type="textWrapping"/>
        <w:t xml:space="preserve">clause the meaning,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wherein the inability 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shewed itself,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viz. its</w:t>
        <w:br w:type="textWrapping"/>
        <w:t xml:space="preserve">powerlessness through the flesh. The third</w:t>
        <w:br w:type="textWrapping"/>
        <w:t xml:space="preserve">yields by far the best meaning: see below</w:t>
        <w:br w:type="textWrapping"/>
        <w:t xml:space="preserve">on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in that</w:t>
        <w:br w:type="textWrapping"/>
        <w:t xml:space="preserve">(i.e. because :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in ch. ii.1,</w:t>
        <w:br w:type="textWrapping"/>
        <w:t xml:space="preserve">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that: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this clause gives a reason</w:t>
        <w:br w:type="textWrapping"/>
        <w:t xml:space="preserve">and explanation of the inability)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</w:t>
        <w:br w:type="textWrapping"/>
        <w:t xml:space="preserve">weak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Apostle keeps in mind his defence </w:t>
        <w:br w:type="textWrapping"/>
        <w:t xml:space="preserve">of the holiness of the law undertaken</w:t>
        <w:br w:type="textWrapping"/>
        <w:t xml:space="preserve">in ch. vii., and as Chrysostom observes,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indeed to be depreciating the law,</w:t>
        <w:br w:type="textWrapping"/>
        <w:t xml:space="preserve">but if we pay accurate attention is really</w:t>
        <w:br w:type="textWrapping"/>
        <w:t xml:space="preserve">giving it the highest praise: for he does</w:t>
        <w:br w:type="textWrapping"/>
        <w:t xml:space="preserve">not say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law, but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again, ‘in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not ‘in that it wronged us,’ or, ‘in that it</w:t>
        <w:br w:type="textWrapping"/>
        <w:t xml:space="preserve">conspired against us’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to 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the flesh;</w:t>
        <w:br w:type="textWrapping"/>
        <w:t xml:space="preserve">not, ‘on account of the flesh,’ i.e. of the</w:t>
        <w:br w:type="textWrapping"/>
        <w:t xml:space="preserve">hostility, or weakness, of the flesh. The</w:t>
        <w:br w:type="textWrapping"/>
        <w:t xml:space="preserve">flesh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medium through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law,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carnal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Heb. vii. 16,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are</w:t>
        <w:br w:type="textWrapping"/>
        <w:t xml:space="preserve">in the flesh,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objects on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(did)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sending his own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stress is 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word is pregnant with</w:t>
        <w:br w:type="textWrapping"/>
        <w:t xml:space="preserve">meaning: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like</w:t>
        <w:br w:type="textWrapping"/>
        <w:t xml:space="preserve">Himself, holy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implication</w:t>
        <w:br w:type="textWrapping"/>
        <w:t xml:space="preserve">should be borne in mind, as the suppressed</w:t>
        <w:br w:type="textWrapping"/>
        <w:t xml:space="preserve">antithesis to the word sin, three times repeated </w:t>
        <w:br w:type="textWrapping"/>
        <w:t xml:space="preserve">afterwards. Another antithesis may</w:t>
        <w:br w:type="textWrapping"/>
        <w:t xml:space="preserve">be implied: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not acting merely through the</w:t>
        <w:br w:type="textWrapping"/>
        <w:t xml:space="preserve">flesh, though in its likeness, but bringing</w:t>
        <w:br w:type="textWrapping"/>
        <w:t xml:space="preserve">a higher spiritual life into the manhood)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likeness of the flesh of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flesh,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attribute and character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expression is not equivalent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“sinful flesh,”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A. V., but implies far</w:t>
        <w:br w:type="textWrapping"/>
        <w:t xml:space="preserve">more: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merely the contamination by,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vGWHoRXNPogHitDIS1aXVrgvw==">CgMxLjA4AHIhMVFvbXhTbkUwaUFGQVJ5d2RaTkN6UTBySXhtamNpNEYz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