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inability to pray aright, which is merely</w:t>
        <w:br w:type="textWrapping"/>
        <w:t xml:space="preserve">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it, but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general weakness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(example of the help above mentioned ;</w:t>
        <w:br w:type="textWrapping"/>
        <w:t xml:space="preserve">—‘for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viz. what to, &amp;c.’)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know</w:t>
        <w:br w:type="textWrapping"/>
        <w:t xml:space="preserve">not what we should pray for as we ought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(two things ;—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 should pray,—the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matter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our prayer ;—and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 should</w:t>
        <w:br w:type="textWrapping"/>
        <w:t xml:space="preserve">pray for it,—the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manner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our</w:t>
        <w:br w:type="textWrapping"/>
        <w:t xml:space="preserve">prayer):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the Spirit itself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(Tholuck</w:t>
        <w:br w:type="textWrapping"/>
        <w:t xml:space="preserve">remarks,—“ The addition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brings</w:t>
        <w:br w:type="textWrapping"/>
        <w:t xml:space="preserve">into more prominence the idea of the</w:t>
        <w:br w:type="textWrapping"/>
        <w:t xml:space="preserve">Spirit, so as to express of what dignity our</w:t>
        <w:br w:type="textWrapping"/>
        <w:t xml:space="preserve">Intercessor is,—an Intercessor who knows</w:t>
        <w:br w:type="textWrapping"/>
        <w:t xml:space="preserve">best what our wants are”)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maketh </w:t>
        <w:br w:type="textWrapping"/>
        <w:t xml:space="preserve">intercession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(these words are omitted</w:t>
        <w:br w:type="textWrapping"/>
        <w:t xml:space="preserve">in most of our ancient authorities)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</w:t>
        <w:br w:type="textWrapping"/>
        <w:t xml:space="preserve">groanings which cannot be uttered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</w:t>
        <w:br w:type="textWrapping"/>
        <w:t xml:space="preserve">i.e. the Holy Spirit of God dwelling in</w:t>
        <w:br w:type="textWrapping"/>
        <w:t xml:space="preserve">us, knowing our wants better than we,</w:t>
        <w:br w:type="textWrapping"/>
        <w:t xml:space="preserve">Himself pleads in our prayers, raising us</w:t>
        <w:br w:type="textWrapping"/>
        <w:t xml:space="preserve">to higher and holier desires than we can</w:t>
        <w:br w:type="textWrapping"/>
        <w:t xml:space="preserve">express in words, which can only find</w:t>
        <w:br w:type="textWrapping"/>
        <w:t xml:space="preserve">utterance in sighings and aspirations : see</w:t>
        <w:br w:type="textWrapping"/>
        <w:t xml:space="preserve">next verse. Chrysostom interprets the words</w:t>
        <w:br w:type="textWrapping"/>
        <w:t xml:space="preserve">of the spiritual gift of prayer,and adds, “For</w:t>
        <w:br w:type="textWrapping"/>
        <w:t xml:space="preserve">the man who is granted this grace, standing</w:t>
        <w:br w:type="textWrapping"/>
        <w:t xml:space="preserve">praying in great earnestness, supplicating</w:t>
        <w:br w:type="textWrapping"/>
        <w:t xml:space="preserve">God with many mental groanings, asks</w:t>
        <w:br w:type="textWrapping"/>
        <w:t xml:space="preserve">what is good for all.” Calvin understands,</w:t>
        <w:br w:type="textWrapping"/>
        <w:t xml:space="preserve">that the Spirit suggests to us the proper</w:t>
        <w:br w:type="textWrapping"/>
        <w:t xml:space="preserve">words of acceptable prayer, which would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otherwise have been unutterable by us.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Macedonius gathered from this verse that</w:t>
        <w:br w:type="textWrapping"/>
        <w:t xml:space="preserve">the Holy Spirit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creature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inferior</w:t>
        <w:br w:type="textWrapping"/>
        <w:t xml:space="preserve">to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because 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prays to God for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But as Augustine remarks, “The Holy</w:t>
        <w:br w:type="textWrapping"/>
        <w:t xml:space="preserve">Spirit groans not in Himself, with Himself,</w:t>
        <w:br w:type="textWrapping"/>
        <w:t xml:space="preserve">in the Holy Trinity,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that He</w:t>
        <w:br w:type="textWrapping"/>
        <w:t xml:space="preserve">makes us to groan.” 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intercession in</w:t>
        <w:br w:type="textWrapping"/>
        <w:t xml:space="preserve">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here spoken of, but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pleading</w:t>
        <w:br w:type="textWrapping"/>
        <w:t xml:space="preserve">in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the indwelling Spirit, of a nature</w:t>
        <w:br w:type="textWrapping"/>
        <w:t xml:space="preserve">above our comprehension and utterance.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(opposed to the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which cannot be uttered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:” the groanings</w:t>
        <w:br w:type="textWrapping"/>
        <w:t xml:space="preserve">‘are indeed unutterable by us, but. . 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searcheth the hearts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knoweth what is the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hidden in those sighs)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</w:t>
        <w:br w:type="textWrapping"/>
        <w:t xml:space="preserve">difficulty presents itself in the rendering</w:t>
        <w:br w:type="textWrapping"/>
        <w:t xml:space="preserve">of the next clause. The particle with</w:t>
        <w:br w:type="textWrapping"/>
        <w:t xml:space="preserve">which it opens may mean either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 it is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causal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  <w:br w:type="textWrapping"/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Spirit)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pleads for the saints </w:t>
        <w:br w:type="textWrapping"/>
        <w:t xml:space="preserve">according to the will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would seem</w:t>
        <w:br w:type="textWrapping"/>
        <w:t xml:space="preserve">that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knows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bear the meaning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‘approves,’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otherwise the connexion will not</w:t>
        <w:br w:type="textWrapping"/>
        <w:t xml:space="preserve">be apparent; and so Calvin and others</w:t>
        <w:br w:type="textWrapping"/>
        <w:t xml:space="preserve">have rendered it. Hence many render it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—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knows what is the mind of the</w:t>
        <w:br w:type="textWrapping"/>
        <w:t xml:space="preserve">Spirit, that He pleads,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  <w:br w:type="textWrapping"/>
        <w:t xml:space="preserve">according to)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But I must confess that</w:t>
        <w:br w:type="textWrapping"/>
        <w:t xml:space="preserve">the other rendering seems to me better to</w:t>
        <w:br w:type="textWrapping"/>
        <w:t xml:space="preserve">suit the context: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 not see that the</w:t>
        <w:br w:type="textWrapping"/>
        <w:t xml:space="preserve">ordinary meaning of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need be changed. The assurance which</w:t>
        <w:br w:type="textWrapping"/>
        <w:t xml:space="preserve">we have that God the Heart-Searcher</w:t>
        <w:br w:type="textWrapping"/>
        <w:t xml:space="preserve">interprets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inarticulate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sighings of the</w:t>
        <w:br w:type="textWrapping"/>
        <w:t xml:space="preserve">Spirit in us,—is not, strictly speaking, 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Omniscience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fact that the very</w:t>
        <w:br w:type="textWrapping"/>
        <w:t xml:space="preserve">Spirit who thus pleads, does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according</w:t>
        <w:br w:type="textWrapping"/>
        <w:t xml:space="preserve">to God,—in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pursuance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divine purposes </w:t>
        <w:br w:type="textWrapping"/>
        <w:t xml:space="preserve">and in conformity with God’s good</w:t>
        <w:br w:type="textWrapping"/>
        <w:t xml:space="preserve">pleasure.—All these pleadings of the Spirit</w:t>
        <w:br w:type="textWrapping"/>
        <w:t xml:space="preserve">are heard and answered, even when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inarticulately uttered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we may extend the</w:t>
        <w:br w:type="textWrapping"/>
        <w:t xml:space="preserve">same comforting assurance to the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imperfect and mistaken verbal utterances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our</w:t>
        <w:br w:type="textWrapping"/>
        <w:t xml:space="preserve">prayers, which are not themselves answered</w:t>
        <w:br w:type="textWrapping"/>
        <w:t xml:space="preserve">to our hurt, but the answer is given to the</w:t>
        <w:br w:type="textWrapping"/>
        <w:t xml:space="preserve">voice of the Spirit which speaks through</w:t>
        <w:br w:type="textWrapping"/>
        <w:t xml:space="preserve">them, which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Compare 2 Cor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10, for an instance in</w:t>
        <w:br w:type="textWrapping"/>
        <w:t xml:space="preserve">the Apostle’s own case.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</w:t>
        <w:br w:type="textWrapping"/>
        <w:t xml:space="preserve">given an example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how the</w:t>
        <w:br w:type="textWrapping"/>
        <w:t xml:space="preserve">Spirit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helps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our weakness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out of our</w:t>
        <w:br w:type="textWrapping"/>
        <w:t xml:space="preserve">ignorance and discouragement brings from</w:t>
        <w:br w:type="textWrapping"/>
        <w:t xml:space="preserve">God an answer of peace, he now extends</w:t>
        <w:br w:type="textWrapping"/>
        <w:t xml:space="preserve">this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—all circumstances by</w:t>
        <w:br w:type="textWrapping"/>
        <w:t xml:space="preserve">which the Christian finds himself </w:t>
        <w:br w:type="textWrapping"/>
        <w:t xml:space="preserve">surrounded. These may seem calculated to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4h010PC0cmJPr6e966QuvQb6KQ==">CgMxLjA4AHIhMTJBVHJ1Y3JhcUg0bFA0M3JpRHRUVmY5bWZoZGc5aWl3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