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view. The regarding the questions as</w:t>
        <w:br w:type="textWrapping"/>
        <w:t xml:space="preserve">mere questions of difficulty and intellectual</w:t>
        <w:br w:type="textWrapping"/>
        <w:t xml:space="preserve">bewilderment does not adequately represent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zeal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God predicated of the</w:t>
        <w:br w:type="textWrapping"/>
        <w:t xml:space="preserve">Jews, on the assumption of which the whole</w:t>
        <w:br w:type="textWrapping"/>
        <w:t xml:space="preserve">passage proceeds. Here, however, it seems</w:t>
        <w:br w:type="textWrapping"/>
        <w:t xml:space="preserve">to me, we have more truth than in (1):for</w:t>
        <w:br w:type="textWrapping"/>
        <w:t xml:space="preserve">the plainness and simplicity of the truths to</w:t>
        <w:br w:type="textWrapping"/>
        <w:t xml:space="preserve">be believed is unquestionably one most important element in the righteousness which</w:t>
        <w:br w:type="textWrapping"/>
        <w:t xml:space="preserve">is of faith. (3) Here we have the important element just mentioned, not indeed</w:t>
        <w:br w:type="textWrapping"/>
        <w:t xml:space="preserve">made the prominent point of the questions,</w:t>
        <w:br w:type="textWrapping"/>
        <w:t xml:space="preserve">but, as it appears to me, properly and sufficiently kept in view. The anxious follower</w:t>
        <w:br w:type="textWrapping"/>
        <w:t xml:space="preserve">after righteousness is not disappointed by</w:t>
        <w:br w:type="textWrapping"/>
        <w:t xml:space="preserve">an impracticable code, nor mocked by an</w:t>
        <w:br w:type="textWrapping"/>
        <w:t xml:space="preserve">unintelligible revelation: the word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near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therefore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accessible ; plain and simple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therefore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apprehensible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and,</w:t>
        <w:br w:type="textWrapping"/>
        <w:t xml:space="preserve">taking (1) into account, we may fairly add,</w:t>
        <w:br w:type="textWrapping"/>
        <w:t xml:space="preserve">—deals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definite historical 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therefore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certain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so that his salvation is</w:t>
        <w:br w:type="textWrapping"/>
        <w:t xml:space="preserve">not contingent on an amount of performance which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beyond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therefore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inaccessible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irrational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therefore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inapprehensible: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therefore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involved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uncertainty.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Thus, it seems</w:t>
        <w:br w:type="textWrapping"/>
        <w:t xml:space="preserve">to me, we satisfy all the conditions of the</w:t>
        <w:br w:type="textWrapping"/>
        <w:t xml:space="preserve">argument: and thus also it is clearly</w:t>
        <w:br w:type="textWrapping"/>
        <w:t xml:space="preserve">brought out,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words themselves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could never have been spoken by Moses of</w:t>
        <w:br w:type="textWrapping"/>
        <w:t xml:space="preserve">the righteousness which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  <w:t xml:space="preserve">of that which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faith.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  <w:br w:type="textWrapping"/>
        <w:t xml:space="preserve">what saith it? The word is near thee, in</w:t>
        <w:br w:type="textWrapping"/>
        <w:t xml:space="preserve">thy mouth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(to confess),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in thy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(to believe):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word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 forms the substratum and</w:t>
        <w:br w:type="textWrapping"/>
        <w:t xml:space="preserve">object of faith, see Gal. iii. 2; 1 Tim. iv. 6),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(ministers of Christ: or perhaps,</w:t>
        <w:br w:type="textWrapping"/>
        <w:t xml:space="preserve">I Paul)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preach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ver. has been explained in dealing with vv. 6, 7);</w:t>
        <w:br w:type="textWrapping"/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(explanation of the word being</w:t>
        <w:br w:type="textWrapping"/>
        <w:t xml:space="preserve">near thee. Others, seeing that the same</w:t>
        <w:br w:type="textWrapping"/>
        <w:t xml:space="preserve">word in the original means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take the latter meaning here, and</w:t>
        <w:br w:type="textWrapping"/>
        <w:t xml:space="preserve">regard this verse as merely giving the import of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 of faith which we</w:t>
        <w:br w:type="textWrapping"/>
        <w:t xml:space="preserve">preach.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But as Tholuck observes, (1)</w:t>
        <w:br w:type="textWrapping"/>
        <w:t xml:space="preserve">the duty of confessing the Lord Jesus can</w:t>
        <w:br w:type="textWrapping"/>
        <w:t xml:space="preserve">hardly be called part of the contents of</w:t>
        <w:br w:type="textWrapping"/>
        <w:t xml:space="preserve">the preaching of faith, but the prominence</w:t>
        <w:br w:type="textWrapping"/>
        <w:t xml:space="preserve">given to that duty shews a reference to</w:t>
        <w:br w:type="textWrapping"/>
        <w:t xml:space="preserve">the words of Moses: (2) the making the</w:t>
        <w:br w:type="textWrapping"/>
        <w:t xml:space="preserve">word render a reason for the fact above</w:t>
        <w:br w:type="textWrapping"/>
        <w:t xml:space="preserve">stated, suits much better the context</w:t>
        <w:br w:type="textWrapping"/>
        <w:t xml:space="preserve">and form of the passage: (3) the fact</w:t>
        <w:br w:type="textWrapping"/>
        <w:t xml:space="preserve">of the confession with the mouth standing first, also shews a reference to what</w:t>
        <w:br w:type="textWrapping"/>
        <w:t xml:space="preserve">has gone before: for when the Apostle</w:t>
        <w:br w:type="textWrapping"/>
        <w:t xml:space="preserve">brings his own arrangement in ver. 10, he</w:t>
        <w:br w:type="textWrapping"/>
        <w:t xml:space="preserve">puts, as natural, the belief of the heart</w:t>
        <w:br w:type="textWrapping"/>
        <w:t xml:space="preserve">first)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thou shalt confess with thy mouth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 order as ver. 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 Jesus, and</w:t>
        <w:br w:type="textWrapping"/>
        <w:t xml:space="preserve">believe in thine heart that God raised</w:t>
        <w:br w:type="textWrapping"/>
        <w:t xml:space="preserve">Him from the dead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(here, as in 1 Cor. xv.</w:t>
        <w:br w:type="textWrapping"/>
        <w:t xml:space="preserve">14, 16, 17, regarded as the great central</w:t>
        <w:br w:type="textWrapping"/>
        <w:t xml:space="preserve">fact of redemption),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shalt be saved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(inherit eternal life)—Here we have the</w:t>
        <w:br w:type="textWrapping"/>
        <w:t xml:space="preserve">two parts of the above question again</w:t>
        <w:br w:type="textWrapping"/>
        <w:t xml:space="preserve">introduced: the confession of the Lord</w:t>
        <w:br w:type="textWrapping"/>
        <w:t xml:space="preserve">Jesus implying His having come down</w:t>
        <w:br w:type="textWrapping"/>
        <w:t xml:space="preserve">from heaven, and the belief in His resurrection implying His having been brought</w:t>
        <w:br w:type="textWrapping"/>
        <w:t xml:space="preserve">up from the dead.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(refers</w:t>
        <w:br w:type="textWrapping"/>
        <w:t xml:space="preserve">back to ver. 6, where the above words</w:t>
        <w:br w:type="textWrapping"/>
        <w:t xml:space="preserve">were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ascribed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righteousness which is</w:t>
        <w:br w:type="textWrapping"/>
        <w:t xml:space="preserve">of faith, and explains how believing with</w:t>
        <w:br w:type="textWrapping"/>
        <w:t xml:space="preserve">the heart refers to the acquiring of righteousness)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the heart faith 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exercised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original verb is impersonal,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</w:t>
        <w:br w:type="textWrapping"/>
        <w:t xml:space="preserve">is believed: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 e. as in the text,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 believeth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as to be available to the</w:t>
        <w:br w:type="textWrapping"/>
        <w:t xml:space="preserve">acquisition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righteousness;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rally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vs7RXq3uSRcKB7xRqe1bJLAfng==">CgMxLjA4AHIhMWdmeWl2VlJ0blhXZzFuc2xwbWZXdHJfX2E0LWpJN3ZV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