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former words having been said of the Gentiles)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day</w:t>
        <w:br w:type="textWrapping"/>
        <w:t xml:space="preserve">I stretched forth my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attitude</w:t>
        <w:br w:type="textWrapping"/>
        <w:t xml:space="preserve">of gracious invitation)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a people disobedient and gainsaying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(rebellious; the</w:t>
        <w:br w:type="textWrapping"/>
        <w:t xml:space="preserve">same word occurs Deut. xxi. 18).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XI. 1—10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God has not</w:t>
        <w:br w:type="textWrapping"/>
        <w:t xml:space="preserve">cast off His people, but there is a remnant</w:t>
        <w:br w:type="textWrapping"/>
        <w:t xml:space="preserve">according to the election af 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(1—6),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—the rest being hardened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(7—10).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false inference from</w:t>
        <w:br w:type="textWrapping"/>
        <w:t xml:space="preserve">ch. x. 19—21,—made in order to be</w:t>
        <w:br w:type="textWrapping"/>
        <w:t xml:space="preserve">refuted),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(meaning, It cannot surely</w:t>
        <w:br w:type="textWrapping"/>
        <w:t xml:space="preserve">be,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cast off 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appear from the severe words just</w:t>
        <w:br w:type="textWrapping"/>
        <w:t xml:space="preserve">adduced)?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not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forbid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also am an Israelite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Phil. iii. 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seed 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(mentioned probably</w:t>
        <w:br w:type="textWrapping"/>
        <w:t xml:space="preserve">for solemnity’s sake, as bringing to mind</w:t>
        <w:br w:type="textWrapping"/>
        <w:t xml:space="preserve">all the promises made to Abraham),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tribe of Benjamin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Phil. iii. 5).—There</w:t>
        <w:br w:type="textWrapping"/>
        <w:t xml:space="preserve">is some question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what intent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Apostle here brings forward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Three</w:t>
        <w:br w:type="textWrapping"/>
        <w:t xml:space="preserve">answers are open to us: either (1) it is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case in 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an example of an Israelite</w:t>
        <w:br w:type="textWrapping"/>
        <w:t xml:space="preserve">who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been rejected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still one</w:t>
        <w:br w:type="textWrapping"/>
        <w:t xml:space="preserve">of God’s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almost all the Commentators—but this is hardly probable,—</w:t>
        <w:br w:type="textWrapping"/>
        <w:t xml:space="preserve">for in this case (a) he would not surely</w:t>
        <w:br w:type="textWrapping"/>
        <w:t xml:space="preserve">bring one only example to prove his point,</w:t>
        <w:br w:type="textWrapping"/>
        <w:t xml:space="preserve">when thousands might have been alleged,—(4) it would be hardly consistent with the</w:t>
        <w:br w:type="textWrapping"/>
        <w:t xml:space="preserve">humble mind of St. Paul to put himself</w:t>
        <w:br w:type="textWrapping"/>
        <w:t xml:space="preserve">alone in such a place,—and (c)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forbid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does not go simply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hypothetical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but: applies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deprecated</w:t>
        <w:br w:type="textWrapping"/>
        <w:t xml:space="preserve">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which is hypothetically</w:t>
        <w:br w:type="textWrapping"/>
        <w:t xml:space="preserve">put:—or (2) he implies,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can I</w:t>
        <w:br w:type="textWrapping"/>
        <w:t xml:space="preserve">say such a thing, who am myself an</w:t>
        <w:br w:type="textWrapping"/>
        <w:t xml:space="preserve">Israelite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&amp;c.? ‘Does not my very nationality furnish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my</w:t>
        <w:br w:type="textWrapping"/>
        <w:t xml:space="preserve">entertaining such an idea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(3) which</w:t>
        <w:br w:type="textWrapping"/>
        <w:t xml:space="preserve">I believe to be the right view, but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found only in the recent commentary</w:t>
        <w:br w:type="textWrapping"/>
        <w:t xml:space="preserve">of Mr. Ewbank,—as implying that if such</w:t>
        <w:br w:type="textWrapping"/>
        <w:t xml:space="preserve">a hypothesis were to be conceded, it would</w:t>
        <w:br w:type="textWrapping"/>
        <w:t xml:space="preserve">exclude from God’s kingdom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writer</w:t>
        <w:br w:type="textWrapping"/>
        <w:t xml:space="preserve">himself, as an Israelite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seems better</w:t>
        <w:br w:type="textWrapping"/>
        <w:t xml:space="preserve">to agree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forbid,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depre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 an asser-</w:t>
        <w:br w:type="textWrapping"/>
        <w:t xml:space="preserve">tion.—But a question even more important arises, not unconnected with that.</w:t>
        <w:br w:type="textWrapping"/>
        <w:t xml:space="preserve">just discussed: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In order for the sentence to bear the</w:t>
        <w:br w:type="textWrapping"/>
        <w:t xml:space="preserve">meaning just assigned to it, it is obvious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mean the people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considered. If Paul deprecated such a proposition as the rejection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people,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himself would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an Israelite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cut off from God’s</w:t>
        <w:br w:type="textWrapping"/>
        <w:t xml:space="preserve">favour, the rejection assumed in the hypothesis must be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 rejection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is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puts in his strong</w:t>
        <w:br w:type="textWrapping"/>
        <w:t xml:space="preserve">protest.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disproves by</w:t>
        <w:br w:type="textWrapping"/>
        <w:t xml:space="preserve">a cogent historical parallel from Scripture,</w:t>
        <w:br w:type="textWrapping"/>
        <w:t xml:space="preserve">shewing that there is a remnant even at</w:t>
        <w:br w:type="textWrapping"/>
        <w:t xml:space="preserve">the present time according to the election</w:t>
        <w:br w:type="textWrapping"/>
        <w:t xml:space="preserve">of grace: and not only so, but that that part</w:t>
        <w:br w:type="textWrapping"/>
        <w:t xml:space="preserve">of Israel (considered as having continuity</w:t>
        <w:br w:type="textWrapping"/>
        <w:t xml:space="preserve">of national existence)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for a time</w:t>
        <w:br w:type="textWrapping"/>
        <w:t xml:space="preserve">hardened, shall ultimately come in, and so</w:t>
        <w:br w:type="textWrapping"/>
        <w:t xml:space="preserve">all Israel (nationally considered again, Israel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shall be saved. Thus the</w:t>
        <w:br w:type="textWrapping"/>
        <w:t xml:space="preserve">covenant of God with Israel, having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shall ultimately be fulfilled to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by the gathering</w:t>
        <w:br w:type="textWrapping"/>
        <w:t xml:space="preserve">in merely 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Jews, or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Jews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individually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into the Christian</w:t>
        <w:br w:type="textWrapping"/>
        <w:t xml:space="preserve">Church,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 restoration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Jews, not in unbelief, but 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believing nation, to all that can,</w:t>
        <w:br w:type="textWrapping"/>
        <w:t xml:space="preserve">under the gospel, represent their ancient</w:t>
        <w:br w:type="textWrapping"/>
        <w:t xml:space="preserve">pre-eminence, and to the fulness of those</w:t>
        <w:br w:type="textWrapping"/>
        <w:t xml:space="preserve">promises which have never yet in their</w:t>
        <w:br w:type="textWrapping"/>
        <w:t xml:space="preserve">plain sense been accomplished to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  <w:br w:type="textWrapping"/>
        <w:t xml:space="preserve">have entered on this matter here, because a</w:t>
        <w:br w:type="textWrapping"/>
        <w:t xml:space="preserve">clear understanding of it underlies all intelligent appreciation of the argument of the</w:t>
        <w:br w:type="textWrapping"/>
        <w:t xml:space="preserve">chapter. Those who hold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national</w:t>
        <w:br w:type="textWrapping"/>
        <w:t xml:space="preserve">restoration of the Jews to pre-eminence,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necessarily confound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present remnant according to the election of grace,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remainder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nationally shall</w:t>
        <w:br w:type="textWrapping"/>
        <w:t xml:space="preserve">be grafted in again. See this more fully</w:t>
        <w:br w:type="textWrapping"/>
        <w:t xml:space="preserve">illustrated where that image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did not cast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716A85Hptzxu8BQZw9FQ09NMaw==">CgMxLjA4AHIhMWNHb3oxNW1ENURMbGtvbTN1dDhEQU1oWXVEYUFLck5k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