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 that” ...)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speaking to</w:t>
        <w:br w:type="textWrapping"/>
        <w:t xml:space="preserve">you (the) Gentiles: inasmuch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word, which is not in the received</w:t>
        <w:br w:type="textWrapping"/>
        <w:t xml:space="preserve">text. is read by our oldest MSS.)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am</w:t>
        <w:br w:type="textWrapping"/>
        <w:t xml:space="preserve">[the] Apostle of the Gentiles, I glorify mine</w:t>
        <w:br w:type="textWrapping"/>
        <w:t xml:space="preserve">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striving for their conversion</w:t>
        <w:br w:type="textWrapping"/>
        <w:t xml:space="preserve">and edification at all times,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introducing </w:t>
        <w:br w:type="textWrapping"/>
        <w:t xml:space="preserve">a reference to them and their part</w:t>
        <w:br w:type="textWrapping"/>
        <w:t xml:space="preserve">in the divine counsels, even when speaking </w:t>
        <w:br w:type="textWrapping"/>
        <w:t xml:space="preserve">of mine own people)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if by any means</w:t>
        <w:br w:type="textWrapping"/>
        <w:t xml:space="preserve">I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(regarding it as a real service done</w:t>
        <w:br w:type="textWrapping"/>
        <w:t xml:space="preserve">on behalf of Israel, thus to honour mine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mentioning the Gentiles, if this</w:t>
        <w:br w:type="textWrapping"/>
        <w:t xml:space="preserve">mention may)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provoke to jealousy mine</w:t>
        <w:br w:type="textWrapping"/>
        <w:t xml:space="preserve">own 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Jews),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may save some</w:t>
        <w:br w:type="textWrapping"/>
        <w:t xml:space="preserve">of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reason for my</w:t>
        <w:br w:type="textWrapping"/>
        <w:t xml:space="preserve">anxiety for the salvation of Israel: not</w:t>
        <w:br w:type="textWrapping"/>
        <w:t xml:space="preserve">merely for the sake of mine own kinsmen,</w:t>
        <w:br w:type="textWrapping"/>
        <w:t xml:space="preserve">but because their recovery will bring about</w:t>
        <w:br w:type="textWrapping"/>
        <w:t xml:space="preserve">the blessed consummation of all believers.</w:t>
        <w:br w:type="textWrapping"/>
        <w:t xml:space="preserve">Verses 13, 14 should not then be in a</w:t>
        <w:br w:type="textWrapping"/>
        <w:t xml:space="preserve">parenthesis, as sometimes printed)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 rejection </w:t>
        <w:br w:type="textWrapping"/>
        <w:t xml:space="preserve">of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loss,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Luther</w:t>
        <w:br w:type="textWrapping"/>
        <w:t xml:space="preserve">and others, by which the antithesis to what</w:t>
        <w:br w:type="textWrapping"/>
        <w:t xml:space="preserve">follows is weakened)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occasion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reconciliation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</w:t>
        <w:br w:type="textWrapping"/>
        <w:t xml:space="preserve">Gentiles, viz. to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(‘of what,</w:t>
        <w:br w:type="textWrapping"/>
        <w:t xml:space="preserve">kind,’ in its effect)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receiving</w:t>
        <w:br w:type="textWrapping"/>
        <w:t xml:space="preserve">of them,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occasion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from</w:t>
        <w:br w:type="textWrapping"/>
        <w:t xml:space="preserve">the dead?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from the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variously taken. (1) It may be metaphorical, </w:t>
        <w:br w:type="textWrapping"/>
        <w:t xml:space="preserve">as in ch. vi. 13, and may import,</w:t>
        <w:br w:type="textWrapping"/>
        <w:t xml:space="preserve">that so general a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ersion of the world</w:t>
        <w:br w:type="textWrapping"/>
        <w:t xml:space="preserve">would take place, as would be like life</w:t>
        <w:br w:type="textWrapping"/>
        <w:t xml:space="preserve">from the dead. So, more or less, many</w:t>
        <w:br w:type="textWrapping"/>
        <w:t xml:space="preserve">Commentators, who explain it of a joy</w:t>
        <w:br w:type="textWrapping"/>
        <w:t xml:space="preserve">like that of the resurrection. But against</w:t>
        <w:br w:type="textWrapping"/>
        <w:t xml:space="preserve">this interpretation lies the objection,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already involved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reconciling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thus no new idea would</w:t>
        <w:br w:type="textWrapping"/>
        <w:t xml:space="preserve">be brought out by the words, which stand</w:t>
        <w:br w:type="textWrapping"/>
        <w:t xml:space="preserve">in the most emphatic position. (2) It</w:t>
        <w:br w:type="textWrapping"/>
        <w:t xml:space="preserve">may mean that ‘li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from the dead’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follow on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restoration of</w:t>
        <w:br w:type="textWrapping"/>
        <w:t xml:space="preserve">the Jewish people; i.e. that the Resurrection, </w:t>
        <w:br w:type="textWrapping"/>
        <w:t xml:space="preserve">the great consummation,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</w:t>
        <w:br w:type="textWrapping"/>
        <w:t xml:space="preserve">with it. So Chrysostom, Origen (who</w:t>
        <w:br w:type="textWrapping"/>
        <w:t xml:space="preserve">says, “Then will take place the receiving of,</w:t>
        <w:br w:type="textWrapping"/>
        <w:t xml:space="preserve">Israel, when the dead also shall receive life,</w:t>
        <w:br w:type="textWrapping"/>
        <w:t xml:space="preserve">and the world from corruptible shall be</w:t>
        <w:br w:type="textWrapping"/>
        <w:t xml:space="preserve">made incorruptible, and mortals shall be</w:t>
        <w:br w:type="textWrapping"/>
        <w:t xml:space="preserve">endowed with immortality”), and many</w:t>
        <w:br w:type="textWrapping"/>
        <w:t xml:space="preserve">others. The objection to this view seems</w:t>
        <w:br w:type="textWrapping"/>
        <w:t xml:space="preserve">to be, that the Apostle would hardly have</w:t>
        <w:br w:type="textWrapping"/>
        <w:t xml:space="preserve">used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from the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predicatively,</w:t>
        <w:br w:type="textWrapping"/>
        <w:t xml:space="preserve">if he had meant by it a fixed and predetermined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that, standing</w:t>
        <w:br w:type="textWrapping"/>
        <w:t xml:space="preserve">as it does,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qualitative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further blessed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reconciled world, over and above the mere</w:t>
        <w:br w:type="textWrapping"/>
        <w:t xml:space="preserve">reconciliation. This might well be designated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‘life from the dead,’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</w:t>
        <w:br w:type="textWrapping"/>
        <w:t xml:space="preserve">it 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glories of the first</w:t>
        <w:br w:type="textWrapping"/>
        <w:t xml:space="preserve">resurrection, and deliverance from the</w:t>
        <w:br w:type="textWrapping"/>
        <w:t xml:space="preserve">bondage of corruption, without supposing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equivalent 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resurrection of the dead.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Stuart well compares Ezek. xxxvii.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</w:t>
        <w:br w:type="textWrapping"/>
        <w:t xml:space="preserve">which was perhaps before the mind of the</w:t>
        <w:br w:type="textWrapping"/>
        <w:t xml:space="preserve">Apostle.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Such a restoration of Israe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was to be expected from a consideration of</w:t>
        <w:br w:type="textWrapping"/>
        <w:t xml:space="preserve">their destination and history. This is set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orth in similitudes, that of the root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  <w:br w:type="textWrapping"/>
        <w:t xml:space="preserve">branches being followed out at some length,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their own position, as engrafted</w:t>
        <w:br w:type="textWrapping"/>
        <w:t xml:space="preserve">Gentiles, brought to the mind of the</w:t>
        <w:br w:type="textWrapping"/>
        <w:t xml:space="preserve">readers.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further argument</w:t>
        <w:br w:type="textWrapping"/>
        <w:t xml:space="preserve">for their restoration, following on ver.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 firstfruit be holy, so also is the</w:t>
        <w:br w:type="textWrapping"/>
        <w:t xml:space="preserve">lump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here the firstfruit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some have understood it, nor does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lump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 the cake made by the priests</w:t>
        <w:br w:type="textWrapping"/>
        <w:t xml:space="preserve">out of the firstfruits which fell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Deut. xviii. 4;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portion of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kneaded lump of dough, which was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d06HsGfMwigGpIZqe9GIgasOxg==">CgMxLjA4AHIhMWRkUnB4dkEyOHRRMnYyUEw5TEw5STZuTndVTXZkZVZn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