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with the spiritual kingdom of</w:t>
        <w:br w:type="textWrapping"/>
        <w:t xml:space="preserve">Christ.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renewing of your mind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</w:t>
        <w:br w:type="textWrapping"/>
        <w:t xml:space="preserve">not the instrument by which, but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manner in which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metamorphosis takes</w:t>
        <w:br w:type="textWrapping"/>
        <w:t xml:space="preserve">place: that wherein it consists.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ye may discern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viz. in this process</w:t>
        <w:br w:type="textWrapping"/>
        <w:t xml:space="preserve">and the active Christian life accompanying</w:t>
        <w:br w:type="textWrapping"/>
        <w:t xml:space="preserve">it: not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that ye may be able to prove,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</w:t>
        <w:br w:type="textWrapping"/>
        <w:t xml:space="preserve">‘acquire the faculty of proving,’ as some</w:t>
        <w:br w:type="textWrapping"/>
        <w:t xml:space="preserve">Commentators: the Apostle is not speaking </w:t>
        <w:br w:type="textWrapping"/>
        <w:t xml:space="preserve">of acquiring wisdom here, but of practical </w:t>
        <w:br w:type="textWrapping"/>
        <w:t xml:space="preserve">proof by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experience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good and</w:t>
        <w:br w:type="textWrapping"/>
        <w:t xml:space="preserve">wellpleasing, and perfect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are not epithets</w:t>
        <w:br w:type="textWrapping"/>
        <w:t xml:space="preserve">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will of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in A. V., for in that,</w:t>
        <w:br w:type="textWrapping"/>
        <w:t xml:space="preserve">case they would be superfluous, and in</w:t>
        <w:br w:type="textWrapping"/>
        <w:t xml:space="preserve">part inapplicable (seeing that that which</w:t>
        <w:br w:type="textWrapping"/>
        <w:t xml:space="preserve">is perfect does not require further specification): </w:t>
        <w:br w:type="textWrapping"/>
        <w:t xml:space="preserve">b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abstract neuters, see verse 9,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ye may prove what is the will of God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(viz. that which is)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good and wellpleasing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(to Him)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and perfect.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21.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Particular exhortations grounded </w:t>
        <w:br w:type="textWrapping"/>
        <w:t xml:space="preserve">on and expanding the foregoing general </w:t>
        <w:br w:type="textWrapping"/>
        <w:t xml:space="preserve">ones.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This is expressed by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which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resumes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binds to what has preceded. </w:t>
        <w:br w:type="textWrapping"/>
        <w:t xml:space="preserve">And first,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 exhortation to humility </w:t>
        <w:br w:type="textWrapping"/>
        <w:t xml:space="preserve">in respect of spiritual gifts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vv. 3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8.</w:t>
        <w:br w:type="textWrapping"/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 say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 mild expression for ‘I</w:t>
        <w:br w:type="textWrapping"/>
        <w:t xml:space="preserve">comm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nd ;’ enforced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 command by the</w:t>
        <w:br w:type="textWrapping"/>
        <w:t xml:space="preserve">following words,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through the grace given</w:t>
        <w:br w:type="textWrapping"/>
        <w:t xml:space="preserve">to 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i.e. ‘by means of my apostolic office,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of the grace conferred on me to guide and</w:t>
        <w:br w:type="textWrapping"/>
        <w:t xml:space="preserve">exhort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church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:’ reff. 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every</w:t>
        <w:br w:type="textWrapping"/>
        <w:t xml:space="preserve">man that is among you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 strong bringing </w:t>
        <w:br w:type="textWrapping"/>
        <w:t xml:space="preserve">out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individual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application of</w:t>
        <w:br w:type="textWrapping"/>
        <w:t xml:space="preserve">the precept. “He says it not to this</w:t>
        <w:br w:type="textWrapping"/>
        <w:t xml:space="preserve">person or that person only, but to 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ler</w:t>
        <w:br w:type="textWrapping"/>
        <w:t xml:space="preserve">and ruled, to bond and free, to simple and</w:t>
        <w:br w:type="textWrapping"/>
        <w:t xml:space="preserve">wise, to woman and man.” Chrysostom.</w:t>
        <w:br w:type="textWrapping"/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not to be highminded, &amp;c.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There</w:t>
        <w:br w:type="textWrapping"/>
        <w:t xml:space="preserve">is a play on the words here in the original,</w:t>
        <w:br w:type="textWrapping"/>
        <w:t xml:space="preserve">which can only be clumsily conveyed in</w:t>
        <w:br w:type="textWrapping"/>
        <w:t xml:space="preserve">another language : ‘not to be high-minded,</w:t>
        <w:br w:type="textWrapping"/>
        <w:t xml:space="preserve">above that which he ought to be minded,</w:t>
        <w:br w:type="textWrapping"/>
        <w:t xml:space="preserve">but to be so minded, as to be sober-minded.’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His measure of faith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receptivity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</w:t>
        <w:br w:type="textWrapping"/>
        <w:t xml:space="preserve">graces of the Spirit, itself no inherent</w:t>
        <w:br w:type="textWrapping"/>
        <w:t xml:space="preserve">congruity, but the gift and apportionment</w:t>
        <w:br w:type="textWrapping"/>
        <w:t xml:space="preserve">of God. It is in fact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subjective designation </w:t>
        <w:br w:type="textWrapping"/>
        <w:t xml:space="preserve">of the grace which is given us,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verse 6. But we must not say, with Ewbank, </w:t>
        <w:br w:type="textWrapping"/>
        <w:t xml:space="preserve">that “faith, in this passage, means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those gifts or graces which the Christian</w:t>
        <w:br w:type="textWrapping"/>
        <w:t xml:space="preserve">can only receive through faith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this is to</w:t>
        <w:br w:type="textWrapping"/>
        <w:t xml:space="preserve">confound the receptive faculty with the</w:t>
        <w:br w:type="textWrapping"/>
        <w:t xml:space="preserve">thing received by it, and to pass by the</w:t>
        <w:br w:type="textWrapping"/>
        <w:t xml:space="preserve">great lesson of our verse, 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this faculty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is nothing to be proud of, but God’s gift.</w:t>
        <w:br w:type="textWrapping"/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elucidating the fact, that</w:t>
        <w:br w:type="textWrapping"/>
        <w:t xml:space="preserve">God apportions variously to various persons: </w:t>
        <w:br w:type="textWrapping"/>
        <w:t xml:space="preserve">because the Christian community</w:t>
        <w:br w:type="textWrapping"/>
        <w:t xml:space="preserve">is like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body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with many members having</w:t>
        <w:br w:type="textWrapping"/>
        <w:t xml:space="preserve">various duties. See the same idea further</w:t>
        <w:br w:type="textWrapping"/>
        <w:t xml:space="preserve">worked out, 1 Cor. xii. 12 ff.</w:t>
        <w:br w:type="textWrapping"/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5. severally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i.e,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as regards individuals.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members one of another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equivalent,</w:t>
        <w:br w:type="textWrapping"/>
        <w:t xml:space="preserve">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fellow-members with one another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,—members </w:t>
        <w:br w:type="textWrapping"/>
        <w:t xml:space="preserve">of the body of which we one with</w:t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cM7Omj21IigLvb2/eI5PM5x67A==">CgMxLjA4AHIhMUFhRi1CZEFZYmNvWGFueHhzRGR2SU03NmIzdy1Edlhm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