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opportunity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surely come in.</w:t>
        <w:br w:type="textWrapping"/>
        <w:t xml:space="preserve">very inopportunely in the midst of exhortations 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zealous service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to its applicability at all to Christians, De</w:t>
        <w:br w:type="textWrapping"/>
        <w:t xml:space="preserve">Wette well remarks, “The Christian may</w:t>
        <w:br w:type="textWrapping"/>
        <w:t xml:space="preserve">and should certainly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employ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(Eph. v. 16)</w:t>
        <w:br w:type="textWrapping"/>
        <w:t xml:space="preserve">time and opportunity, but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it.”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given to hospitality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</w:t>
        <w:br w:type="textWrapping"/>
        <w:t xml:space="preserve">but a feeble rendering of the original,</w:t>
        <w:br w:type="textWrapping"/>
        <w:t xml:space="preserve">which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pursuing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making earnestly a</w:t>
        <w:br w:type="textWrapping"/>
        <w:t xml:space="preserve">point of,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hospitality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on which Chrysostom </w:t>
        <w:br w:type="textWrapping"/>
        <w:t xml:space="preserve">remarks, “He does not say,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pursuing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teaching us not to</w:t>
        <w:br w:type="textWrapping"/>
        <w:t xml:space="preserve">wait for those that are in need, but rather</w:t>
        <w:br w:type="textWrapping"/>
        <w:t xml:space="preserve">to run after them and track them out.”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Sermon on the Mount</w:t>
        <w:br w:type="textWrapping"/>
        <w:t xml:space="preserve">must have been particularly well known;</w:t>
        <w:br w:type="textWrapping"/>
        <w:t xml:space="preserve">for among the few references in the N.T.</w:t>
        <w:br w:type="textWrapping"/>
        <w:t xml:space="preserve">Epistles to the direct words of Christ there</w:t>
        <w:br w:type="textWrapping"/>
        <w:t xml:space="preserve">occur several to it: e.g. 1 Cor. vii. 10.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James iv. 9; v. 12 (we may add iv. 3; i. 2,</w:t>
        <w:br w:type="textWrapping"/>
        <w:t xml:space="preserve">22; ii. 5, 13; v. 2, 3, 10). 1 Pet, iii. 9,</w:t>
        <w:br w:type="textWrapping"/>
        <w:t xml:space="preserve">14; iv. 14.” Tholuck.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Having</w:t>
        <w:br w:type="textWrapping"/>
        <w:t xml:space="preserve">the same spirit towards one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</w:t>
        <w:br w:type="textWrapping"/>
        <w:t xml:space="preserve">actuated by a common and well-understood.</w:t>
        <w:br w:type="textWrapping"/>
        <w:t xml:space="preserve">feeling of mutual allowance and kindness,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condescending to men of low estate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It is a question, whether this is the rendering, </w:t>
        <w:br w:type="textWrapping"/>
        <w:t xml:space="preserve">or whether it should not be “inclining </w:t>
        <w:br w:type="textWrapping"/>
        <w:t xml:space="preserve">unto the things that be lowly.”</w:t>
        <w:br w:type="textWrapping"/>
        <w:t xml:space="preserve">I have discussed the two in the note in my</w:t>
        <w:br w:type="textWrapping"/>
        <w:t xml:space="preserve">Greek Test., and found reason to uphold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rendering of the A.V. The other</w:t>
        <w:br w:type="textWrapping"/>
        <w:t xml:space="preserve">however is perfectly legitimate, and appears </w:t>
        <w:br w:type="textWrapping"/>
        <w:t xml:space="preserve">to suit better the former part of</w:t>
        <w:br w:type="textWrapping"/>
        <w:t xml:space="preserve">the sentence. But the Apostle’s antitheses </w:t>
        <w:br w:type="textWrapping"/>
        <w:t xml:space="preserve">do not require such minute correspondence </w:t>
        <w:br w:type="textWrapping"/>
        <w:t xml:space="preserve">as this. The sense then must</w:t>
        <w:br w:type="textWrapping"/>
        <w:t xml:space="preserve">decide. The insertion of the seemingly</w:t>
        <w:br w:type="textWrapping"/>
        <w:t xml:space="preserve">incongruous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not wise in your own</w:t>
        <w:br w:type="textWrapping"/>
        <w:t xml:space="preserve">conceits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sufficiently accounted for by</w:t>
        <w:br w:type="textWrapping"/>
        <w:t xml:space="preserve">reference to ch. xi. 25, where he had</w:t>
        <w:br w:type="textWrapping"/>
        <w:t xml:space="preserve">stated this frame of mind as one to be</w:t>
        <w:br w:type="textWrapping"/>
        <w:t xml:space="preserve">avoided by those whose very place in God’s</w:t>
        <w:br w:type="textWrapping"/>
        <w:t xml:space="preserve">church was owing to His free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</w:t>
        <w:br w:type="textWrapping"/>
        <w:t xml:space="preserve">uplifted one against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 a</w:t>
        <w:br w:type="textWrapping"/>
        <w:t xml:space="preserve">sign of this fault being present and operative.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Apostle now proceeds</w:t>
        <w:br w:type="textWrapping"/>
        <w:t xml:space="preserve">to exhort respecting conduct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those without.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Provide things honoura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Septuagint version of Prov. iii.</w:t>
        <w:br w:type="textWrapping"/>
        <w:t xml:space="preserve">4, which has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provide things honourable</w:t>
        <w:br w:type="textWrapping"/>
        <w:t xml:space="preserve">before the Lord and men.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A.V. there</w:t>
        <w:br w:type="textWrapping"/>
        <w:t xml:space="preserve">gives a totally different rendering.</w:t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condition attached to this com:</w:t>
        <w:br w:type="textWrapping"/>
        <w:t xml:space="preserve">mand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 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you can,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it be possible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others will allow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is further defined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  <w:t xml:space="preserve">much as dependeth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 is to be peace: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whether you actually</w:t>
        <w:br w:type="textWrapping"/>
        <w:t xml:space="preserve">live peaceably or not, will depend then</w:t>
        <w:br w:type="textWrapping"/>
        <w:t xml:space="preserve">solely on how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behave towards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you.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Matt. v. 39, 40.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dearly 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“The more difficult this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23PigFa45tBf39ReSRf5qXYeIw==">CgMxLjA4AHIhMV9RWjJ5RUlrcENpMEdTYXkyLTJvdnRBVWdoaUZJSzJF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