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existing powers which we see</w:t>
        <w:br w:type="textWrapping"/>
        <w:t xml:space="preserve">about 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been ordained by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may observe that the Apostle here</w:t>
        <w:br w:type="textWrapping"/>
        <w:t xml:space="preserve">pays no regard to the question of the</w:t>
        <w:br w:type="textWrapping"/>
        <w:t xml:space="preserve">duty of Christians in revolutionary movements. </w:t>
        <w:br w:type="textWrapping"/>
        <w:t xml:space="preserve">His precepts regard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established</w:t>
        <w:br w:type="textWrapping"/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 it what it may.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all matters</w:t>
        <w:br w:type="textWrapping"/>
        <w:t xml:space="preserve">lawful,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bound to obey.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even</w:t>
        <w:br w:type="textWrapping"/>
        <w:t xml:space="preserve">the parental power does not extend to</w:t>
        <w:br w:type="textWrapping"/>
        <w:t xml:space="preserve">things unlawful. If the civil power commands </w:t>
        <w:br w:type="textWrapping"/>
        <w:t xml:space="preserve">us to violate the law of God, we</w:t>
        <w:br w:type="textWrapping"/>
        <w:t xml:space="preserve">must obey God before man. If it commands </w:t>
        <w:br w:type="textWrapping"/>
        <w:t xml:space="preserve">us to disobey the common laws</w:t>
        <w:br w:type="textWrapping"/>
        <w:t xml:space="preserve">of humanity, or the sacred institutions</w:t>
        <w:br w:type="textWrapping"/>
        <w:t xml:space="preserve">of our country, our obedience is due to</w:t>
        <w:br w:type="textWrapping"/>
        <w:t xml:space="preserve">the higher and more general law, rather</w:t>
        <w:br w:type="textWrapping"/>
        <w:t xml:space="preserve">than to the lower and particular. These</w:t>
        <w:br w:type="textWrapping"/>
        <w:t xml:space="preserve">distinctions must be drawn by the wisdom</w:t>
        <w:br w:type="textWrapping"/>
        <w:t xml:space="preserve">granted to Christians in the varying circumstances </w:t>
        <w:br w:type="textWrapping"/>
        <w:t xml:space="preserve">of human affairs: they are all</w:t>
        <w:br w:type="textWrapping"/>
        <w:t xml:space="preserve">only subordinate portions of the great</w:t>
        <w:br w:type="textWrapping"/>
        <w:t xml:space="preserve">duty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 obtain, by</w:t>
        <w:br w:type="textWrapping"/>
        <w:t xml:space="preserve">lawful means, the removal or alteration of</w:t>
        <w:br w:type="textWrapping"/>
        <w:t xml:space="preserve">an unjust or unreasonable law, is another</w:t>
        <w:br w:type="textWrapping"/>
        <w:t xml:space="preserve">part of this duty: for all authorities among</w:t>
        <w:br w:type="textWrapping"/>
        <w:t xml:space="preserve">men must be in accord with the highest</w:t>
        <w:br w:type="textWrapping"/>
        <w:t xml:space="preserve">authority, the moral sense. But even where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 is hard and unreasonable,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disobedience,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legitimate protest,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duty of</w:t>
        <w:br w:type="textWrapping"/>
        <w:t xml:space="preserve">the Christian.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receive to</w:t>
        <w:br w:type="textWrapping"/>
        <w:t xml:space="preserve">themselves 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punishment </w:t>
        <w:br w:type="textWrapping"/>
        <w:t xml:space="preserve">from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through His minister,</w:t>
        <w:br w:type="textWrapping"/>
        <w:t xml:space="preserve">the civil power.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tendency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powers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salutary: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encourage</w:t>
        <w:br w:type="textWrapping"/>
        <w:t xml:space="preserve">good works, and discourage evil. Tholuck </w:t>
        <w:br w:type="textWrapping"/>
        <w:t xml:space="preserve">observes, that this verse is a token</w:t>
        <w:br w:type="textWrapping"/>
        <w:t xml:space="preserve">that the Apostle wrote the Epistle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  <w:br w:type="textWrapping"/>
        <w:t xml:space="preserve">the commencement of the Neronian persecution.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Had this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principle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stated by him would have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he could hardly have passed</w:t>
        <w:br w:type="textWrapping"/>
        <w:t xml:space="preserve">so apparent an exception to it without</w:t>
        <w:br w:type="textWrapping"/>
        <w:t xml:space="preserve">remark.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sword,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</w:t>
        <w:br w:type="textWrapping"/>
        <w:t xml:space="preserve">in allusion to the dagger worn by the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sars, which was regarded as a symbol</w:t>
        <w:br w:type="textWrapping"/>
        <w:t xml:space="preserve">of the power of life and death. In ancient</w:t>
        <w:br w:type="textWrapping"/>
        <w:t xml:space="preserve">and modern times, the sword has been carried </w:t>
        <w:br w:type="textWrapping"/>
        <w:t xml:space="preserve">before sovereigns. It betokens the</w:t>
        <w:br w:type="textWrapping"/>
        <w:t xml:space="preserve">power of capital punishment: and the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ference </w:t>
        <w:br w:type="textWrapping"/>
        <w:t xml:space="preserve">to it here is among the many testimonies </w:t>
        <w:br w:type="textWrapping"/>
        <w:t xml:space="preserve">borne by Scripture against the</w:t>
        <w:br w:type="textWrapping"/>
        <w:t xml:space="preserve">attempt to abolish the infliction of the</w:t>
        <w:br w:type="textWrapping"/>
        <w:t xml:space="preserve">penalty of death for crime in Christian</w:t>
        <w:br w:type="textWrapping"/>
        <w:t xml:space="preserve">states.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inserted</w:t>
        <w:br w:type="textWrapping"/>
        <w:t xml:space="preserve">for the sake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parallelism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above: it betokens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vengeance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issues in wrath.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wrath is referred to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wrath,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5.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Wherefore,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of the divine</w:t>
        <w:br w:type="textWrapping"/>
        <w:t xml:space="preserve">appointment and mission of the civil officer.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must needs submit yourselves—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a moral necessity for subjection:—</w:t>
        <w:br w:type="textWrapping"/>
        <w:t xml:space="preserve">one not only of terror, but of conscience:</w:t>
        <w:br w:type="textWrapping"/>
        <w:t xml:space="preserve">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Lord’s sake,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1 Pets ii.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r6Wiuzc12Bu8jrQSZRqE3LPBA==">CgMxLjA4AHIhMUJxVnNSU2lUTkp5QWdQalRRTkNVTEhhbFh0MHk5Qk5D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