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works of darkness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 imagery</w:t>
        <w:br w:type="textWrapping"/>
        <w:t xml:space="preserve">seems to be taken originally from our</w:t>
        <w:br w:type="textWrapping"/>
        <w:t xml:space="preserve">Lord’s discourse concerning His coming:</w:t>
        <w:br w:type="textWrapping"/>
        <w:t xml:space="preserve">see Matt. xxiv. 42; Mark xiii. 33, and</w:t>
        <w:br w:type="textWrapping"/>
        <w:t xml:space="preserve">Luke xxi. 28–36, where several points of</w:t>
        <w:br w:type="textWrapping"/>
        <w:t xml:space="preserve">similarity to our verses 11–14 occur.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salvation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as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your redemption,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Luke</w:t>
        <w:br w:type="textWrapping"/>
        <w:t xml:space="preserve">xxi, 28, and ch. viii. 23, is said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accomplishment of salvation.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 Without</w:t>
        <w:br w:type="textWrapping"/>
        <w:t xml:space="preserve">denying the legitimacy of an individual</w:t>
        <w:br w:type="textWrapping"/>
        <w:t xml:space="preserve">application of this truth, and the importance </w:t>
        <w:br w:type="textWrapping"/>
        <w:t xml:space="preserve">of its consideration for all Christians </w:t>
        <w:br w:type="textWrapping"/>
        <w:t xml:space="preserve">of all ages, a fair exposition of this</w:t>
        <w:br w:type="textWrapping"/>
        <w:t xml:space="preserve">passage can hardly fail to recognize the</w:t>
        <w:br w:type="textWrapping"/>
        <w:t xml:space="preserve">fact, that the Apostle here as well as elsewhere </w:t>
        <w:br w:type="textWrapping"/>
        <w:t xml:space="preserve">(1 Thess. iv. 17; 1 Cor. xv. 51),</w:t>
        <w:br w:type="textWrapping"/>
        <w:t xml:space="preserve">speaks of the coming of the Lord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rapidly</w:t>
        <w:br w:type="textWrapping"/>
        <w:t xml:space="preserve">approaching.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Prof. Stuart and others are</w:t>
        <w:br w:type="textWrapping"/>
        <w:t xml:space="preserve">shocked at the idea, as being inconsistent</w:t>
        <w:br w:type="textWrapping"/>
        <w:t xml:space="preserve">with the inspiration of his writings. How</w:t>
        <w:br w:type="textWrapping"/>
        <w:t xml:space="preserve">this can be, I am at a loss to imagine.</w:t>
        <w:br w:type="textWrapping"/>
        <w:t xml:space="preserve">“OF THAT DAY AND HOUR KNOWETH NO</w:t>
        <w:br w:type="textWrapping"/>
        <w:t xml:space="preserve">MAN, NO NOT THE ANGELS IN HEAVEN,</w:t>
        <w:br w:type="textWrapping"/>
        <w:t xml:space="preserve">NOR EVEN THE SON, BUT THE FATHER,”</w:t>
        <w:br w:type="textWrapping"/>
        <w:t xml:space="preserve">Mk. xiii. 32.—And to reason, as Stuart does,</w:t>
        <w:br w:type="textWrapping"/>
        <w:t xml:space="preserve">that because St. Paul corrects in 2 Thess.</w:t>
        <w:br w:type="textWrapping"/>
        <w:t xml:space="preserve">ii, the mistake of imaging it to 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immediately </w:t>
        <w:br w:type="textWrapping"/>
        <w:t xml:space="preserve">at hand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(or even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actually come,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see note there), therefore he did not himself </w:t>
        <w:br w:type="textWrapping"/>
        <w:t xml:space="preserve">expect it soon, is surely quite beside</w:t>
        <w:br w:type="textWrapping"/>
        <w:t xml:space="preserve">the purpose. The fact, that the nearness </w:t>
        <w:br w:type="textWrapping"/>
        <w:t xml:space="preserve">or distance of that day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unknown</w:t>
        <w:br w:type="textWrapping"/>
        <w:t xml:space="preserve">to the Apostles,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no way affects the</w:t>
        <w:br w:type="textWrapping"/>
        <w:t xml:space="preserve">prophetic announcements of God’s Spirit</w:t>
        <w:br w:type="textWrapping"/>
        <w:t xml:space="preserve">by them, concerning its preceding and</w:t>
        <w:br w:type="textWrapping"/>
        <w:t xml:space="preserve">accompanying circumstances. The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day</w:t>
        <w:br w:type="textWrapping"/>
        <w:t xml:space="preserve">and hour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formed no part of their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spiration;—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</w:t>
        <w:br w:type="textWrapping"/>
        <w:t xml:space="preserve">details of the event, did.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this distinction has singularly and</w:t>
        <w:br w:type="textWrapping"/>
        <w:t xml:space="preserve">providentially turned out to the edification</w:t>
        <w:br w:type="textWrapping"/>
        <w:t xml:space="preserve">of all subsequent ages. While the prophetic </w:t>
        <w:br w:type="textWrapping"/>
        <w:t xml:space="preserve">declarations of the events of that</w:t>
        <w:br w:type="textWrapping"/>
        <w:t xml:space="preserve">time remain to instruct us,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eager</w:t>
        <w:br w:type="textWrapping"/>
        <w:t xml:space="preserve">expectation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time,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expressed </w:t>
        <w:br w:type="textWrapping"/>
        <w:t xml:space="preserve">in their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has also remained, a</w:t>
        <w:br w:type="textWrapping"/>
        <w:t xml:space="preserve">token of the true frame of mind in which</w:t>
        <w:br w:type="textWrapping"/>
        <w:t xml:space="preserve">each succeeding age (and each succeeding</w:t>
        <w:br w:type="textWrapping"/>
        <w:t xml:space="preserve">age more strongly than the last) should</w:t>
        <w:br w:type="textWrapping"/>
        <w:t xml:space="preserve">contemplate the ever-approaching coming</w:t>
        <w:br w:type="textWrapping"/>
        <w:t xml:space="preserve">of the Lord. On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certainty of the</w:t>
        <w:br w:type="textWrapping"/>
        <w:t xml:space="preserve">event,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our faith is grounded: by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uncertainty </w:t>
        <w:br w:type="textWrapping"/>
        <w:t xml:space="preserve">of the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our hope is stimulated, </w:t>
        <w:br w:type="textWrapping"/>
        <w:t xml:space="preserve">and our watchfulness aroused.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night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lifetime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world,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—the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power of darkness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Eph. vi. 12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day of the resurrection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1</w:t>
        <w:br w:type="textWrapping"/>
        <w:t xml:space="preserve">Thess. v. 4; Rev. xxi. 25; of which resurrection </w:t>
        <w:br w:type="textWrapping"/>
        <w:t xml:space="preserve">we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already partakers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are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walk as such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Col. iii.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4; 1 Thess.</w:t>
        <w:br w:type="textWrapping"/>
        <w:t xml:space="preserve">y.5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Therefore,—let us lay aside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</w:t>
        <w:br w:type="textWrapping"/>
        <w:t xml:space="preserve">it were a clothing)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works of darkness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(see Eph. v. 11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14, where a similar strain</w:t>
        <w:br w:type="textWrapping"/>
        <w:t xml:space="preserve">of exhortation occurs),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put on the</w:t>
        <w:br w:type="textWrapping"/>
        <w:t xml:space="preserve">armour of light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(described Eph. vi. 11 ff.—</w:t>
        <w:br w:type="textWrapping"/>
        <w:t xml:space="preserve">the arms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belonging to a soldier of light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one who is of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sons of light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sons of the day,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1 Thess. v. 5).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chambering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a bad sense: the act</w:t>
        <w:br w:type="textWrapping"/>
        <w:t xml:space="preserve">itself being a defilement, when unsanctified </w:t>
        <w:br w:type="textWrapping"/>
        <w:t xml:space="preserve">by God’s ordinance of marriage. The</w:t>
        <w:br w:type="textWrapping"/>
        <w:t xml:space="preserve">words are both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plural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original,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chamberings and wantonnesses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i.e. various </w:t>
        <w:br w:type="textWrapping"/>
        <w:t xml:space="preserve">kinds, or frequent repetitions, of</w:t>
        <w:br w:type="textWrapping"/>
        <w:t xml:space="preserve">these sins.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Chrysostom says, on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z+MPR+AerYUMPKKGq2Ux/qZFmQ==">CgMxLjA4AHIhMXd5TmR0MlJydTlBTjkzWW55LXNoMlg5NTF6MlRzc2FH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