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Eph. iv. 24, “So we say of friends, ‘Such</w:t>
        <w:br w:type="textWrapping"/>
        <w:t xml:space="preserve">an one has put on such an one,’ when</w:t>
        <w:br w:type="textWrapping"/>
        <w:t xml:space="preserve">we mean to describe great love and unceasing </w:t>
        <w:br w:type="textWrapping"/>
        <w:t xml:space="preserve">intercourse.”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XIV. 1–XV. 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 THE CONDUCT TO BE PURSUED </w:t>
        <w:br w:type="textWrapping"/>
        <w:t xml:space="preserve">TOWARDS WEAK AND SCRUPULOUS</w:t>
        <w:br w:type="textWrapping"/>
        <w:t xml:space="preserve">BRETHREN.—There is some doubt who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weak in faith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were, of whom the Apostle</w:t>
        <w:br w:type="textWrapping"/>
        <w:t xml:space="preserve">here treats; whether they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ascetics,</w:t>
        <w:br w:type="textWrapping"/>
        <w:t xml:space="preserve">or Judaizers.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Some habits mentioned, as</w:t>
        <w:br w:type="textWrapping"/>
        <w:t xml:space="preserve">e.g. the abstinence from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all meats,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 to indicate the former:</w:t>
        <w:br w:type="textWrapping"/>
        <w:t xml:space="preserve">whereas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observation of days,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</w:t>
        <w:br w:type="textWrapping"/>
        <w:t xml:space="preserve">use of such expressions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unclean,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ver.</w:t>
        <w:br w:type="textWrapping"/>
        <w:t xml:space="preserve">14, and again the argument of ch. xv. 7–</w:t>
        <w:br w:type="textWrapping"/>
        <w:t xml:space="preserve">13, as plainly point to the latter. The</w:t>
        <w:br w:type="textWrapping"/>
        <w:t xml:space="preserve">difficulty may be solved by a proper combination </w:t>
        <w:br w:type="textWrapping"/>
        <w:t xml:space="preserve">of the two views. The over-scrupulous </w:t>
        <w:br w:type="textWrapping"/>
        <w:t xml:space="preserve">Jew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became an ascetic by compulsion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t xml:space="preserve">He was afraid of pollution by</w:t>
        <w:br w:type="textWrapping"/>
        <w:t xml:space="preserve">eating meats sacrificed or wine poured to</w:t>
        <w:br w:type="textWrapping"/>
        <w:t xml:space="preserve">idols: or even by being brought into contact, </w:t>
        <w:br w:type="textWrapping"/>
        <w:t xml:space="preserve">in foreign countries, with casual and</w:t>
        <w:br w:type="textWrapping"/>
        <w:t xml:space="preserve">undiscoverable uncleanness, which in his.</w:t>
        <w:br w:type="textWrapping"/>
        <w:t xml:space="preserve">own land he knew the articles offered for</w:t>
        <w:br w:type="textWrapping"/>
        <w:t xml:space="preserve">food would be sure not to have incurred.</w:t>
        <w:br w:type="textWrapping"/>
        <w:t xml:space="preserve">He therefore abstained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prepared</w:t>
        <w:br w:type="textWrapping"/>
        <w:t xml:space="preserve">food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confined himself to that which</w:t>
        <w:br w:type="textWrapping"/>
        <w:t xml:space="preserve">he could trace from natural growth to his</w:t>
        <w:br w:type="textWrapping"/>
        <w:t xml:space="preserve">own use. We have examples of this in</w:t>
        <w:br w:type="textWrapping"/>
        <w:t xml:space="preserve">Daniel (Dan.i.), Tobit (Tob. i. 10, 11), and</w:t>
        <w:br w:type="textWrapping"/>
        <w:t xml:space="preserve">in some Jewish priests mentioned by Josephus, </w:t>
        <w:br w:type="textWrapping"/>
        <w:t xml:space="preserve">who having been sent prisoners to</w:t>
        <w:br w:type="textWrapping"/>
        <w:t xml:space="preserve">Rome, “did not forget their piety towards</w:t>
        <w:br w:type="textWrapping"/>
        <w:t xml:space="preserve">God, but lived on figs and walnuts.” And</w:t>
        <w:br w:type="textWrapping"/>
        <w:t xml:space="preserve">Tholuck refers to the Mishna as containing</w:t>
        <w:br w:type="textWrapping"/>
        <w:t xml:space="preserve">precepts to this effect. All difficulty then</w:t>
        <w:br w:type="textWrapping"/>
        <w:t xml:space="preserve">is removed, by supposing that of these over-scrupulous </w:t>
        <w:br w:type="textWrapping"/>
        <w:t xml:space="preserve">Jews some had become converts</w:t>
        <w:br w:type="textWrapping"/>
        <w:t xml:space="preserve">to the gospel, and with neither the obstinacy </w:t>
        <w:br w:type="textWrapping"/>
        <w:t xml:space="preserve">of legal Judaizers, nor the pride of</w:t>
        <w:br w:type="textWrapping"/>
        <w:t xml:space="preserve">ascetics (for these are not hinted at here),</w:t>
        <w:br w:type="textWrapping"/>
        <w:t xml:space="preserve">but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weakness of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scruples</w:t>
        <w:br w:type="textWrapping"/>
        <w:t xml:space="preserve">of an over-tender conscience, retained their</w:t>
        <w:br w:type="textWrapping"/>
        <w:t xml:space="preserve">habits of abstinence and observation of</w:t>
        <w:br w:type="textWrapping"/>
        <w:t xml:space="preserve">days. Ou this account the Apostle characterizes </w:t>
        <w:br w:type="textWrapping"/>
        <w:t xml:space="preserve">and treats them mildly: not with</w:t>
        <w:br w:type="textWrapping"/>
        <w:t xml:space="preserve">the severity which he employs towards the</w:t>
        <w:br w:type="textWrapping"/>
        <w:t xml:space="preserve">Colossian Judaizing ascetics, and those mentioned </w:t>
        <w:br w:type="textWrapping"/>
        <w:t xml:space="preserve">in 1 Tim. iv. 1 ff.—The question</w:t>
        <w:br w:type="textWrapping"/>
        <w:t xml:space="preserve">treated in 1 Cor. viii. was somewhat dif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ferent: </w:t>
        <w:br w:type="textWrapping"/>
        <w:t xml:space="preserve">there it was, concerning meat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an idol. In 1 Cor. x.</w:t>
        <w:br w:type="textWrapping"/>
        <w:t xml:space="preserve">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27, he touches the same question as</w:t>
        <w:br w:type="textWrapping"/>
        <w:t xml:space="preserve">here, and decides against the stricter view.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EXHORTATION TO MUTUAL</w:t>
        <w:br w:type="textWrapping"/>
        <w:t xml:space="preserve">FORBEARANCES, ENFORCED BY THE AXIOM,</w:t>
        <w:br w:type="textWrapping"/>
        <w:t xml:space="preserve">THAT EVERY MAN MUST SERVE GoD</w:t>
        <w:br w:type="textWrapping"/>
        <w:t xml:space="preserve">ACCORDING TO HIS OWN SINCERE PERSUASION.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duty of a</w:t>
        <w:br w:type="textWrapping"/>
        <w:t xml:space="preserve">reconciling and uncontroversial spirit</w:t>
        <w:br w:type="textWrapping"/>
        <w:t xml:space="preserve">towards the weak in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the original </w:t>
        <w:br w:type="textWrapping"/>
        <w:t xml:space="preserve">this verse is connected with the last</w:t>
        <w:br w:type="textWrapping"/>
        <w:t xml:space="preserve">by the particle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it is thus</w:t>
        <w:br w:type="textWrapping"/>
        <w:t xml:space="preserve">bound on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exhortations to</w:t>
        <w:br w:type="textWrapping"/>
        <w:t xml:space="preserve">mutual charity in ch. xiii.: as if it had</w:t>
        <w:br w:type="textWrapping"/>
        <w:t xml:space="preserve">been said, ‘in the particular case of the</w:t>
        <w:br w:type="textWrapping"/>
        <w:t xml:space="preserve">weak in faith,’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but also implies a</w:t>
        <w:br w:type="textWrapping"/>
        <w:t xml:space="preserve">contrast,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be, in allusion to</w:t>
        <w:br w:type="textWrapping"/>
        <w:t xml:space="preserve">the Christian perfection enjoined in the</w:t>
        <w:br w:type="textWrapping"/>
        <w:t xml:space="preserve">preceding verses,—‘but do not let your</w:t>
        <w:br w:type="textWrapping"/>
        <w:t xml:space="preserve">own realization of your state as children</w:t>
        <w:br w:type="textWrapping"/>
        <w:t xml:space="preserve">of light make you intolerant of shortcoming </w:t>
        <w:br w:type="textWrapping"/>
        <w:t xml:space="preserve">and infirmity in others.’ The</w:t>
        <w:br w:type="textWrapping"/>
        <w:t xml:space="preserve">particular weakness consisted in a want of</w:t>
        <w:br w:type="textWrapping"/>
        <w:t xml:space="preserve">broad and independent principle, and a</w:t>
        <w:br w:type="textWrapping"/>
        <w:t xml:space="preserve">consequent bondage to prejudices.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 is used in a general sense,</w:t>
        <w:br w:type="textWrapping"/>
        <w:t xml:space="preserve">to indicate the moral soundness conferred</w:t>
        <w:br w:type="textWrapping"/>
        <w:t xml:space="preserve">by faith,—the whole character of the</w:t>
        <w:br w:type="textWrapping"/>
        <w:t xml:space="preserve">Christian’s conscience and practice, resting</w:t>
        <w:br w:type="textWrapping"/>
        <w:t xml:space="preserve">on faith.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weak in the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imports</w:t>
        <w:br w:type="textWrapping"/>
        <w:t xml:space="preserve">holding THE FAITH imperfectly, i.e. not</w:t>
        <w:br w:type="textWrapping"/>
        <w:t xml:space="preserve">being able to receive the faith in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as to be above such prejudices.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him your</w:t>
        <w:br w:type="textWrapping"/>
        <w:t xml:space="preserve">hand,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the old Syriac Version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ders</w:t>
        <w:br w:type="textWrapping"/>
        <w:t xml:space="preserve">it: ‘count him one of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so far from</w:t>
        <w:br w:type="textWrapping"/>
        <w:t xml:space="preserve">rejecting or discouraging him.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not with a view to: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‘do</w:t>
        <w:br w:type="textWrapping"/>
        <w:t xml:space="preserve">not adopt him as a brother, in order then</w:t>
        <w:br w:type="textWrapping"/>
        <w:t xml:space="preserve">to begin’...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deciding of doubts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discernments of 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disputes </w:t>
        <w:br w:type="textWrapping"/>
        <w:t xml:space="preserve">in order to settle the points on which</w:t>
        <w:br w:type="textWrapping"/>
        <w:t xml:space="preserve">he has scruples.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Namely,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which his weakness consists,—and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hose</w:t>
        <w:br w:type="textWrapping"/>
        <w:t xml:space="preserve">more enlightened views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</w:t>
        <w:br w:type="textWrapping"/>
        <w:t xml:space="preserve">you would fain remove his scruples. Do</w:t>
        <w:br w:type="textWrapping"/>
        <w:t xml:space="preserve">not let your association of him among you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 view to settle these disputes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eateth herbs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remarks</w:t>
        <w:br w:type="textWrapping"/>
        <w:t xml:space="preserve">introductory to this chapter.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sxbHZjDgEW8J8LFs3WsiDBUljg==">CgMxLjA4AHIhMW9WeDNITmdtQ1ZweE1jVXlfak8zazJkTE4zejZubU94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