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despise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his weakness of faith,—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his laxity of practice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God hath</w:t>
        <w:br w:type="textWrapping"/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(adopted into his family)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,—his place</w:t>
        <w:br w:type="textWrapping"/>
        <w:t xml:space="preserve">in God’s family doubted: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abstainer,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was only despised, set at</w:t>
        <w:br w:type="textWrapping"/>
        <w:t xml:space="preserve">nought,—and to whom the words cannot.</w:t>
        <w:br w:type="textWrapping"/>
        <w:t xml:space="preserve">by the construction apply).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art 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ix.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judgest the</w:t>
        <w:br w:type="textWrapping"/>
        <w:t xml:space="preserve">servant of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passage is marked, verses</w:t>
        <w:br w:type="textWrapping"/>
        <w:t xml:space="preserve">8, 9, as being Chir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st,—a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 Master is</w:t>
        <w:br w:type="textWrapping"/>
        <w:t xml:space="preserve">the same throughout.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mentioned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efore, is unconnected with this verse)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his own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‘it i own master’s</w:t>
        <w:br w:type="textWrapping"/>
        <w:t xml:space="preserve">matter, and his alone, that’)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standeth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(remains in the place and estimation of</w:t>
        <w:br w:type="textWrapping"/>
        <w:t xml:space="preserve">a Christian, from which thou wouldest</w:t>
        <w:br w:type="textWrapping"/>
        <w:t xml:space="preserve">eject him;’ not, ‘stands hereafter in the</w:t>
        <w:br w:type="textWrapping"/>
        <w:t xml:space="preserve">judgment,’ which is not in question here:</w:t>
        <w:br w:type="textWrapping"/>
        <w:t xml:space="preserve">see 1 Cor. x.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falleth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his place,</w:t>
        <w:br w:type="textWrapping"/>
        <w:t xml:space="preserve">see above).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shall be made to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(notwithstanding thy doubts of the corre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</w:t>
        <w:br w:type="textWrapping"/>
        <w:t xml:space="preserve">of his practice)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for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allusion to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his</w:t>
        <w:br w:type="textWrapping"/>
        <w:t xml:space="preserve">own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able to make him</w:t>
        <w:br w:type="textWrapping"/>
        <w:t xml:space="preserve">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faith and practice. These last</w:t>
        <w:br w:type="textWrapping"/>
        <w:t xml:space="preserve">words are inapplicable, if standing and</w:t>
        <w:br w:type="textWrapping"/>
        <w:t xml:space="preserve">falling at the great day are meant).—</w:t>
        <w:br w:type="textWrapping"/>
        <w:t xml:space="preserve">Notice, this argument is entirely directed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uncharitably judges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vice versâ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imagines 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be a true</w:t>
        <w:br w:type="textWrapping"/>
        <w:t xml:space="preserve">servant of God, nor, retain his </w:t>
        <w:br w:type="textWrapping"/>
        <w:t xml:space="preserve">amidst such temptation. To this the</w:t>
        <w:br w:type="textWrapping"/>
        <w:t xml:space="preserve">Apostle answers,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suc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judgment</w:t>
        <w:br w:type="textWrapping"/>
        <w:t xml:space="preserve">belongs only to Christ, whose servant he</w:t>
        <w:br w:type="textWrapping"/>
        <w:t xml:space="preserve">is: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Lord’s almighty Power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 to keep him up, and will do so.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weak)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esteemeth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(selects for honour)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day above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[day]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strong)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esteemeth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(worthy of honour)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each be fully persuaded in his own</w:t>
        <w:br w:type="textWrapping"/>
        <w:t xml:space="preserve">mind.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an interesting question, what</w:t>
        <w:br w:type="textWrapping"/>
        <w:t xml:space="preserve">indication is here found of the observance</w:t>
        <w:br w:type="textWrapping"/>
        <w:t xml:space="preserve">or non-observance of days of obligation in</w:t>
        <w:br w:type="textWrapping"/>
        <w:t xml:space="preserve">the apostolic times.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decides</w:t>
        <w:br w:type="textWrapping"/>
        <w:t xml:space="preserve">nothing: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man’s own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guide him in the point. He classes</w:t>
        <w:br w:type="textWrapping"/>
        <w:t xml:space="preserve">the observance or non-observance of particular </w:t>
        <w:br w:type="textWrapping"/>
        <w:t xml:space="preserve">days, with the eating or abstaining</w:t>
        <w:br w:type="textWrapping"/>
        <w:t xml:space="preserve">from particular meats. In both cases, he</w:t>
        <w:br w:type="textWrapping"/>
        <w:t xml:space="preserve">is concerned with things which he evidently </w:t>
        <w:br w:type="textWrapping"/>
        <w:t xml:space="preserve">treats as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 indifference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Now the question is, supposing </w:t>
        <w:br w:type="textWrapping"/>
        <w:t xml:space="preserve">the divine obligation of one day</w:t>
        <w:br w:type="textWrapping"/>
        <w:t xml:space="preserve">in seven to have been “recognized by him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any form,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he have thus spoken?</w:t>
        <w:br w:type="textWrapping"/>
        <w:t xml:space="preserve">The obvious inference from his strain of</w:t>
        <w:br w:type="textWrapping"/>
        <w:t xml:space="preserve">arguing is,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knew of no such obligation,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but believed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times and days to be,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Christian strong in faith,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</w:t>
        <w:br w:type="textWrapping"/>
        <w:t xml:space="preserve">do not see how the passage can be otherwise </w:t>
        <w:br w:type="textWrapping"/>
        <w:t xml:space="preserve">understood. If any one day in the</w:t>
        <w:br w:type="textWrapping"/>
        <w:t xml:space="preserve">week were invested with the sacred character </w:t>
        <w:br w:type="textWrapping"/>
        <w:t xml:space="preserve">of the Sabbath, it would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 impossible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Apostle to commend </w:t>
        <w:br w:type="textWrapping"/>
        <w:t xml:space="preserve">or uphold the man who judged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 worthy of equal honour,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—who, as in</w:t>
        <w:br w:type="textWrapping"/>
        <w:t xml:space="preserve">ver. 6,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regard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(any) day. He</w:t>
        <w:br w:type="textWrapping"/>
        <w:t xml:space="preserve">must have visited him with his strongest,</w:t>
        <w:br w:type="textWrapping"/>
        <w:t xml:space="preserve">disapprobation, as violating a command of</w:t>
        <w:br w:type="textWrapping"/>
        <w:t xml:space="preserve">God.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therefore infer, that sabbatical</w:t>
        <w:br w:type="textWrapping"/>
        <w:t xml:space="preserve">obligation to keep any day, whether seventh</w:t>
        <w:br w:type="textWrapping"/>
        <w:t xml:space="preserve">or first, was not recognized in apostolic</w:t>
        <w:br w:type="textWrapping"/>
        <w:t xml:space="preserve">times.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1t must be carefully remembered,</w:t>
        <w:br w:type="textWrapping"/>
        <w:t xml:space="preserve">that this inference docs not concern the</w:t>
        <w:br w:type="textWrapping"/>
        <w:t xml:space="preserve">question of the observance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Lord’s</w:t>
        <w:br w:type="textWrapping"/>
        <w:t xml:space="preserve">Day as an institution of the Christian</w:t>
        <w:br w:type="textWrapping"/>
        <w:t xml:space="preserve">Church, analogous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ancient Sabbath,</w:t>
        <w:br w:type="textWrapping"/>
        <w:t xml:space="preserve">binding on us from considerations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religious expediency,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the rules of that branch. of the Church in</w:t>
        <w:br w:type="textWrapping"/>
        <w:t xml:space="preserve">which Providence has placed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in any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inheriting the divinely-appointed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rwiwsG2zJhD+pqSQ+hyeHMcMw==">CgMxLjA4AHIhMVp1Q0Jfa2ZLdUpDUS0yOThibmRNcENVX0dpNDhJaUtw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