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Gentile Christians, by exalting God’s</w:t>
        <w:br w:type="textWrapping"/>
        <w:t xml:space="preserve">covenant people to their true dignity),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the sake of God’s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for the fulfilment </w:t>
        <w:br w:type="textWrapping"/>
        <w:t xml:space="preserve">of the Divine pledges given under</w:t>
        <w:br w:type="textWrapping"/>
        <w:t xml:space="preserve">the covenant of circumcision)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order to</w:t>
        <w:br w:type="textWrapping"/>
        <w:t xml:space="preserve">confirm the promises made unto the</w:t>
        <w:br w:type="textWrapping"/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promises of the fathers;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blessing of Abraham,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Gal. iii. 14, Christ came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virtue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long-sealed compact, to the fulfilment </w:t>
        <w:br w:type="textWrapping"/>
        <w:t xml:space="preserve">of which God’s truth was pledged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say)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Gentiles glorified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(meaning, that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man at his conversion </w:t>
        <w:br w:type="textWrapping"/>
        <w:t xml:space="preserve">did so.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words cannot by</w:t>
        <w:br w:type="textWrapping"/>
        <w:t xml:space="preserve">any possibility be rendered as in the A.V.,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Gentiles might glorify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  <w:br w:type="textWrapping"/>
        <w:t xml:space="preserve">account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emphasis is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mercy: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Gentiles have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claim,—they have nothing but</w:t>
        <w:br w:type="textWrapping"/>
        <w:t xml:space="preserve">the pure mercy of God in grafting them</w:t>
        <w:br w:type="textWrapping"/>
        <w:t xml:space="preserve">in to allege—therefore the Jew has an</w:t>
        <w:br w:type="textWrapping"/>
        <w:t xml:space="preserve">advantage)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citations are from</w:t>
        <w:br w:type="textWrapping"/>
        <w:t xml:space="preserve">the Law, the Prophets, and the Psalms.</w:t>
        <w:br w:type="textWrapping"/>
        <w:t xml:space="preserve">The first, originally spoken by David of his</w:t>
        <w:br w:type="textWrapping"/>
        <w:t xml:space="preserve">joy after his deliverances and triumphs, is</w:t>
        <w:br w:type="textWrapping"/>
        <w:t xml:space="preserve">prophetically said of Christ in His own</w:t>
        <w:br w:type="textWrapping"/>
        <w:t xml:space="preserve">Person. It is adduced to shew that among</w:t>
        <w:br w:type="textWrapping"/>
        <w:t xml:space="preserve">the Gentiles Christ’s triumphs were to take</w:t>
        <w:br w:type="textWrapping"/>
        <w:t xml:space="preserve">place, as well as among the Jews.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 he saith,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saith,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the</w:t>
        <w:br w:type="textWrapping"/>
        <w:t xml:space="preserve">Scripture, which is in substance the same.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11, 12.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praise</w:t>
        <w:br w:type="textWrapping"/>
        <w:t xml:space="preserve">to be given to God for His merciful kindness </w:t>
        <w:br w:type="textWrapping"/>
        <w:t xml:space="preserve">in sending His Son is prophetically</w:t>
        <w:br w:type="textWrapping"/>
        <w:t xml:space="preserve">indicated by the first citation. {12} In the latter</w:t>
        <w:br w:type="textWrapping"/>
        <w:t xml:space="preserve">a more direct announcement is given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share which the Gentiles were to 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root of Jesse. The version is that of the</w:t>
        <w:br w:type="textWrapping"/>
        <w:t xml:space="preserve">Septuagint, which here differs considerably</w:t>
        <w:br w:type="textWrapping"/>
        <w:t xml:space="preserve">from the Hebrew. The latter is nearly</w:t>
        <w:br w:type="textWrapping"/>
        <w:t xml:space="preserve">literally rendered in A.V.: “And in that</w:t>
        <w:br w:type="textWrapping"/>
        <w:t xml:space="preserve">day there shall be a root (Hebrew, ‘and it</w:t>
        <w:br w:type="textWrapping"/>
        <w:t xml:space="preserve">shall happen in that day, the branch’)</w:t>
        <w:br w:type="textWrapping"/>
        <w:t xml:space="preserve">of Jesse, which shall stand for an ensig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people: to it shall the Gentiles</w:t>
        <w:br w:type="textWrapping"/>
        <w:t xml:space="preserve">seek.”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hortatory part of</w:t>
        <w:br w:type="textWrapping"/>
        <w:t xml:space="preserve">the Epistle, as well as the preceding section</w:t>
        <w:br w:type="textWrapping"/>
        <w:t xml:space="preserve">of it (ver. 5), concludes with a solemn</w:t>
        <w:br w:type="textWrapping"/>
        <w:t xml:space="preserve">wish for the spiritual welfare of the Roman</w:t>
        <w:br w:type="textWrapping"/>
        <w:t xml:space="preserve">Church.—The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connect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foregoing verse, as was</w:t>
        <w:br w:type="textWrapping"/>
        <w:t xml:space="preserve">the case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patience and 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ver 5.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joy and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happy</w:t>
        <w:br w:type="textWrapping"/>
        <w:t xml:space="preserve">result of faith in God, and unanimity with</w:t>
        <w:br w:type="textWrapping"/>
        <w:t xml:space="preserve">one another: see ch. xiv, 17.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XV. 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XVI. 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CONCLUSION</w:t>
        <w:br w:type="textWrapping"/>
        <w:t xml:space="preserve">OF THE EPISTLE.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ERSONAL NOTICES,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RESPECTING THE APOSTLE HIMSELF </w:t>
        <w:br w:type="textWrapping"/>
        <w:t xml:space="preserve">(xv.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33), RESPECTING THOSE</w:t>
        <w:br w:type="textWrapping"/>
        <w:t xml:space="preserve">GRELTED (xvi.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16), AND GREETING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vPkwO78yEwbilImISj+KMCstQ==">CgMxLjA4AHIhMVZ1YkFGMGxvWWVXb0xBc01GRXlSZ1RLRGRFa0Y1enhY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