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his own request, and remained there</w:t>
        <w:br w:type="textWrapping"/>
        <w:t xml:space="preserve">preaching during Paul’s journey through</w:t>
        <w:br w:type="textWrapping"/>
        <w:t xml:space="preserve">Upper Asia (ib. xix. 1). 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that giveth the growth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supply in the mind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one in the nature of their ministry,</w:t>
        <w:br w:type="textWrapping"/>
        <w:t xml:space="preserve">—generically, for both are the servants of</w:t>
        <w:br w:type="textWrapping"/>
        <w:t xml:space="preserve">the divine will.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each...]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he introduces a new element—the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responsibility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minister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</w:t>
        <w:br w:type="textWrapping"/>
        <w:t xml:space="preserve">results of his own labour, so that, though</w:t>
        <w:br w:type="textWrapping"/>
        <w:t xml:space="preserve">in their service they are one,—in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diverse. ‘The stress is twice</w:t>
        <w:br w:type="textWrapping"/>
        <w:t xml:space="preserve">on his own.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Proof of the last</w:t>
        <w:br w:type="textWrapping"/>
        <w:t xml:space="preserve">assertion, and introduction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</w:t>
        <w:br w:type="textWrapping"/>
        <w:t xml:space="preserve">Whom each shall receive. The stress</w:t>
        <w:br w:type="textWrapping"/>
        <w:t xml:space="preserve">thrice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is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are the fellow-labourers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subordination to Him, as is</w:t>
        <w:br w:type="textWrapping"/>
        <w:t xml:space="preserve">of course implied: but to render it ‘fellow-workers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 God,’ is</w:t>
        <w:br w:type="textWrapping"/>
        <w:t xml:space="preserve">contrary to usage, and not at all required,</w:t>
        <w:br w:type="textWrapping"/>
        <w:t xml:space="preserve">see 2 Cor. v. 20; vi.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</w:t>
        <w:br w:type="textWrapping"/>
        <w:t xml:space="preserve">are the tillage,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are the</w:t>
        <w:br w:type="textWrapping"/>
        <w:t xml:space="preserve">building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last new similitude is</w:t>
        <w:br w:type="textWrapping"/>
        <w:t xml:space="preserve">introduced on account of what he has presently</w:t>
        <w:br w:type="textWrapping"/>
        <w:t xml:space="preserve">to say of the different kinds of teach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will be more clearly set forth</w:t>
        <w:br w:type="textWrapping"/>
        <w:t xml:space="preserve">by this, than by the other figure.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According to the grace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&amp;c., as</w:t>
        <w:br w:type="textWrapping"/>
        <w:t xml:space="preserve">an expression of humility, fitly introduces</w:t>
        <w:br w:type="textWrapping"/>
        <w:t xml:space="preserve">the assertion of wisdom which follows.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peculiar grace of his apostle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ship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an Apostle was not always required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     to lay the foundation, e. g., this was not so</w:t>
        <w:br w:type="textWrapping"/>
        <w:t xml:space="preserve">in Rome:—but that given to him in common</w:t>
        <w:br w:type="textWrapping"/>
        <w:t xml:space="preserve">with all Christians (ver. 5), only in a</w:t>
        <w:br w:type="textWrapping"/>
        <w:t xml:space="preserve">degree proportioned to the work which</w:t>
        <w:br w:type="textWrapping"/>
        <w:t xml:space="preserve">God had for him to do.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skilful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proof of this skill is given,</w:t>
        <w:br w:type="textWrapping"/>
        <w:t xml:space="preserve">in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laying a foundation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unskilful</w:t>
        <w:br w:type="textWrapping"/>
        <w:t xml:space="preserve">master-builder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lays none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Luke vi. 49.</w:t>
        <w:br w:type="textWrapping"/>
        <w:t xml:space="preserve">The foundation (ver. 11) was and must</w:t>
        <w:br w:type="textWrapping"/>
        <w:t xml:space="preserve">be, JESUS CHRIST: the facts of redemption</w:t>
        <w:br w:type="textWrapping"/>
        <w:t xml:space="preserve">by Him, and the reception of Him and</w:t>
        <w:br w:type="textWrapping"/>
        <w:t xml:space="preserve">His work by faith.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whoever</w:t>
        <w:br w:type="textWrapping"/>
        <w:t xml:space="preserve">comes after 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not only Apollos.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buildeth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present tense, as the necessary</w:t>
        <w:br w:type="textWrapping"/>
        <w:t xml:space="preserve">state and condition of the subsequent</w:t>
        <w:br w:type="textWrapping"/>
        <w:t xml:space="preserve">teacher, be he who he may.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building on, over the foundation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imports</w:t>
        <w:br w:type="textWrapping"/>
        <w:t xml:space="preserve">the carrying them onward in knowledge and</w:t>
        <w:br w:type="textWrapping"/>
        <w:t xml:space="preserve">intelligent faith.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emphatic, meaning</w:t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what material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‘I</w:t>
        <w:br w:type="textWrapping"/>
        <w:t xml:space="preserve">speak of superimposing merely, for it is</w:t>
        <w:br w:type="textWrapping"/>
        <w:t xml:space="preserve">unnecessary to caution them respecting</w:t>
        <w:br w:type="textWrapping"/>
        <w:t xml:space="preserve">the foundation itself: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 be but</w:t>
        <w:br w:type="textWrapping"/>
        <w:t xml:space="preserve">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that one HAS ALREADY BEEN</w:t>
        <w:br w:type="textWrapping"/>
        <w:t xml:space="preserve">(objectively, for all, see below) LAID BY</w:t>
        <w:br w:type="textWrapping"/>
        <w:t xml:space="preserve">GOD.’ At the same time, in taking this for</w:t>
        <w:br w:type="textWrapping"/>
        <w:t xml:space="preserve">granted, he implies the strongest possible</w:t>
        <w:br w:type="textWrapping"/>
        <w:t xml:space="preserve">caution against attempting to lay any other.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can no man lay,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no man lay,</w:t>
        <w:br w:type="textWrapping"/>
        <w:t xml:space="preserve">for it would be unlawful : for it is assumed,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building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to be raised—and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be raised on this one foundation</w:t>
        <w:br w:type="textWrapping"/>
        <w:t xml:space="preserve">All who build on other foundations</w:t>
        <w:br w:type="textWrapping"/>
        <w:t xml:space="preserve">are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God’s fellow-labourers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nor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HDJ0OCSz8lR+67qPBtsRFJ76w==">CgMxLjA4AHIhMUF1RG8tN3JyR2FBZ1loVEdzRHBmSXZVdHdTTUVvTHFE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