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own censure of their going to law at</w:t>
        <w:br w:type="textWrapping"/>
        <w:t xml:space="preserve">all.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without the</w:t>
        <w:br w:type="textWrapping"/>
        <w:t xml:space="preserve">aggravation of 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fault,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falling short,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viz. of your inheritance of the kingdom of</w:t>
        <w:br w:type="textWrapping"/>
        <w:t xml:space="preserve">God—a hindrance in the way of your</w:t>
        <w:br w:type="textWrapping"/>
        <w:t xml:space="preserve">salvation: see ver. 9:—not, as ordinarily</w:t>
        <w:br w:type="textWrapping"/>
        <w:t xml:space="preserve">understood,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 delinquency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emphatic, and the account</w:t>
        <w:br w:type="textWrapping"/>
        <w:t xml:space="preserve">of it is to be found in an ellipsis after the</w:t>
        <w:br w:type="textWrapping"/>
        <w:t xml:space="preserve">end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7, to the effect, ‘as our Lord</w:t>
        <w:br w:type="textWrapping"/>
        <w:t xml:space="preserve">commanded us His disciples,’ or ‘as it</w:t>
        <w:br w:type="textWrapping"/>
        <w:t xml:space="preserve">behoves the followers of 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</w:t>
        <w:br w:type="textWrapping"/>
        <w:t xml:space="preserve">this comes in contrast: You on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contrary</w:t>
        <w:br w:type="textWrapping"/>
        <w:t xml:space="preserve">do wrong, and defraud, and that</w:t>
        <w:br w:type="textWrapping"/>
        <w:t xml:space="preserve">(your) brethren.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commit</w:t>
        <w:br w:type="textWrapping"/>
        <w:t xml:space="preserve">wrong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this looks as if you had forgotten</w:t>
        <w:br w:type="textWrapping"/>
        <w:t xml:space="preserve">the rigid seclusion from the kingdom of</w:t>
        <w:br w:type="textWrapping"/>
        <w:t xml:space="preserve">God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wrong-doers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every kind;</w:t>
        <w:br w:type="textWrapping"/>
        <w:t xml:space="preserve">see Gal. v. 21.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deceived]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caution would be most salutary and</w:t>
        <w:br w:type="textWrapping"/>
        <w:t xml:space="preserve">needful in a dissolute place like Corinth.</w:t>
        <w:br w:type="textWrapping"/>
        <w:t xml:space="preserve">It is similarly , and with an express</w:t>
        <w:br w:type="textWrapping"/>
        <w:t xml:space="preserve">reference to evil communications, ch. xv.</w:t>
        <w:br w:type="textWrapping"/>
        <w:t xml:space="preserve">The mention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fornicators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back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v., and is taken up again,</w:t>
        <w:br w:type="textWrapping"/>
        <w:t xml:space="preserve">verses 12 ff.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drunkards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on ch.</w:t>
        <w:br w:type="textWrapping"/>
        <w:t xml:space="preserve">v. 11.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‘These things were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some among you: but</w:t>
        <w:br w:type="textWrapping"/>
        <w:t xml:space="preserve">ye are now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different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  <w:br w:type="textWrapping"/>
        <w:t xml:space="preserve">cannot think with Meyer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 in contempt,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horde,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rabble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 rather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‘of such a kind,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things, were some of you: but ye washed</w:t>
        <w:br w:type="textWrapping"/>
        <w:t xml:space="preserve">them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at your baptism. The verb</w:t>
        <w:br w:type="textWrapping"/>
        <w:t xml:space="preserve">in the original cannot by any possibility</w:t>
        <w:br w:type="textWrapping"/>
        <w:t xml:space="preserve">be passive in signification, as it is generally, for doctrinal reasons, here rendered.</w:t>
        <w:br w:type="textWrapping"/>
        <w:t xml:space="preserve">It regards the fact of their having submitted</w:t>
        <w:br w:type="textWrapping"/>
        <w:t xml:space="preserve">themselves to Christian baptism. See ref.</w:t>
        <w:br w:type="textWrapping"/>
        <w:t xml:space="preserve">Acts),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is, in the repetition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triumph of one who was under</w:t>
        <w:br w:type="textWrapping"/>
        <w:t xml:space="preserve">God the instrument of this mighty change)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in the doctrinal</w:t>
        <w:br w:type="textWrapping"/>
        <w:t xml:space="preserve">sense of progressive sanctification, but so</w:t>
        <w:br w:type="textWrapping"/>
        <w:t xml:space="preserve">that whereas before you were unholy, by the</w:t>
        <w:br w:type="textWrapping"/>
        <w:t xml:space="preserve">reception of the Holy Ghost you became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dedicated to God and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 were</w:t>
        <w:br w:type="textWrapping"/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faith in Christ, you received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Rom. i. 17),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name of the Lord Jesus, and in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(working of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of our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two last clauses must not be fancifully</w:t>
        <w:br w:type="textWrapping"/>
        <w:t xml:space="preserve">assigned amongst the preceding.</w:t>
        <w:br w:type="textWrapping"/>
        <w:t xml:space="preserve">They belong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spiritual washing</w:t>
        <w:br w:type="textWrapping"/>
        <w:t xml:space="preserve">in baptism, “the sanctification of the children</w:t>
        <w:br w:type="textWrapping"/>
        <w:t xml:space="preserve">of God, the justification of the believer, are</w:t>
        <w:br w:type="textWrapping"/>
        <w:t xml:space="preserve">all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Name of the Lord Jesus,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4mgB2TDYnvlnofSyzBvprx6GkQ==">CgMxLjA4AHIhMXRXOW5JUWZnYWJFTEZzdUhiOW42TXNWV3JmYlJiaGNQ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