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 The addition, in the received</w:t>
        <w:br w:type="textWrapping"/>
        <w:t xml:space="preserve">text, of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fasting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shews</w:t>
        <w:br w:type="textWrapping"/>
        <w:t xml:space="preserve">how such passages as this have been tampere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by the ascetics. The words</w:t>
        <w:br w:type="textWrapping"/>
        <w:t xml:space="preserve">are wanting in all our principal oldest</w:t>
        <w:br w:type="textWrapping"/>
        <w:t xml:space="preserve">authorities.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 together,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it has been amended,</w:t>
        <w:br w:type="textWrapping"/>
        <w:t xml:space="preserve">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sense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normal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married. The sense</w:t>
        <w:br w:type="textWrapping"/>
        <w:t xml:space="preserve">is,—the aim of the temporary separation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that you may keep apart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for a</w:t>
        <w:br w:type="textWrapping"/>
        <w:t xml:space="preserve">certain end, and then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may be</w:t>
        <w:br w:type="textWrapping"/>
        <w:t xml:space="preserve">united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 Satan</w:t>
        <w:br w:type="textWrapping"/>
        <w:t xml:space="preserve">tempt you not]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Purpose of the re-union</w:t>
        <w:br w:type="textWrapping"/>
        <w:t xml:space="preserve">stated, by that which might happen did</w:t>
        <w:br w:type="textWrapping"/>
        <w:t xml:space="preserve">it not take place: viz. that a temptation</w:t>
        <w:br w:type="textWrapping"/>
        <w:t xml:space="preserve">might arise, to fulfil the natural desires</w:t>
        <w:br w:type="textWrapping"/>
        <w:t xml:space="preserve">in an unlawful manner.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But</w:t>
        <w:br w:type="textWrapping"/>
        <w:t xml:space="preserve">this I say by way of allowance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you)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  <w:br w:type="textWrapping"/>
        <w:t xml:space="preserve">not by way of command.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refers,</w:t>
        <w:br w:type="textWrapping"/>
        <w:t xml:space="preserve">as the context (ver. 7) shews, to the whole</w:t>
        <w:br w:type="textWrapping"/>
        <w:t xml:space="preserve">recommendation giyen in ver. 5. This</w:t>
        <w:br w:type="textWrapping"/>
        <w:t xml:space="preserve">recommendation all depended on the 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their being tempted by incontinence</w:t>
        <w:br w:type="textWrapping"/>
        <w:t xml:space="preserve">he gives it not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command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all cases,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an allowance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those</w:t>
        <w:br w:type="textWrapping"/>
        <w:t xml:space="preserve">to whom he was writing, whom he knew,</w:t>
        <w:br w:type="textWrapping"/>
        <w:t xml:space="preserve">and assumes,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thus tempted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meaning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permission,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 V., is ambiguo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appearing as if it meant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permission</w:t>
        <w:br w:type="textWrapping"/>
        <w:t xml:space="preserve">of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say it)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 as 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myself]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in a state of continence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below on ver. 8. What follows</w:t>
        <w:br w:type="textWrapping"/>
        <w:t xml:space="preserve">is said in the most general way, as a</w:t>
        <w:br w:type="textWrapping"/>
        <w:t xml:space="preserve">milder expression of ‘all have not the gift</w:t>
        <w:br w:type="textWrapping"/>
        <w:t xml:space="preserve">of continence.’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this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that]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are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one 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the way in which I have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tinence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another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way of marrying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though he have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</w:t>
        <w:br w:type="textWrapping"/>
        <w:t xml:space="preserve">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better married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yet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8, 9.]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Advice to the unmarried, that</w:t>
        <w:br w:type="textWrapping"/>
        <w:t xml:space="preserve">tt is best so to remain, but better to marry</w:t>
        <w:br w:type="textWrapping"/>
        <w:t xml:space="preserve">than be inflamed with lust.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unmarried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both sexes: not as usually</w:t>
        <w:br w:type="textWrapping"/>
        <w:t xml:space="preserve">interpreted,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widowers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unmarried males</w:t>
        <w:br w:type="textWrapping"/>
        <w:t xml:space="preserve">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is shewn by the contrasted</w:t>
        <w:br w:type="textWrapping"/>
        <w:t xml:space="preserve">term, “the married,” which embraces (see</w:t>
        <w:br w:type="textWrapping"/>
        <w:t xml:space="preserve">vv. 10, 11) both sexes.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the</w:t>
        <w:br w:type="textWrapping"/>
        <w:t xml:space="preserve">widows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 added as singling out</w:t>
        <w:br w:type="textWrapping"/>
        <w:t xml:space="preserve">widows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;—or more probably, because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unmarried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naturally</w:t>
        <w:br w:type="textWrapping"/>
        <w:t xml:space="preserve">be taken as those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were married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thus widows would not be understood</w:t>
        <w:br w:type="textWrapping"/>
        <w:t xml:space="preserve">to be included,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good for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‘it is their best way :’ see on ver. 1.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 I]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unmarried. This</w:t>
        <w:br w:type="textWrapping"/>
        <w:t xml:space="preserve">brings the Apostle’s own circumstances</w:t>
        <w:br w:type="textWrapping"/>
        <w:t xml:space="preserve">more clearly before us than ver. 7, which</w:t>
        <w:br w:type="textWrapping"/>
        <w:t xml:space="preserve">might be misunderstood : and there can be</w:t>
        <w:br w:type="textWrapping"/>
        <w:t xml:space="preserve">little doubt from this,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was</w:t>
        <w:br w:type="textWrapping"/>
        <w:t xml:space="preserve">married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a passage of Clement</w:t>
        <w:br w:type="textWrapping"/>
        <w:t xml:space="preserve">of Alexandria which says that St. Paul in</w:t>
        <w:br w:type="textWrapping"/>
        <w:t xml:space="preserve">a certain epistle addressed “ his yokefellow,</w:t>
        <w:br w:type="textWrapping"/>
        <w:t xml:space="preserve">whom he did not carry about with him on</w:t>
        <w:br w:type="textWrapping"/>
        <w:t xml:space="preserve">grounds expedient for his ministry.” But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 yokefellow,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Phil. iv.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certainly have no reference to a wife:</w:t>
        <w:br w:type="textWrapping"/>
        <w:t xml:space="preserve">see note there.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it is better to</w:t>
        <w:br w:type="textWrapping"/>
        <w:t xml:space="preserve">marry than to burn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“than to be</w:t>
        <w:br w:type="textWrapping"/>
        <w:t xml:space="preserve">wasted by the hidden flame of lust in the</w:t>
        <w:br w:type="textWrapping"/>
        <w:t xml:space="preserve">conscience.” Augustine.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Prohibition of separation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QOXBQXyje4WQN1niwQNTpqW+yg==">CgMxLjA4AHIhMS1fQ3ZERmFiQXBRYkhnMjgwaXZtWHFFMHZ1RnFZZWFN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