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each, so (in that state, without</w:t>
        <w:br w:type="textWrapping"/>
        <w:t xml:space="preserve">change)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walk.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ordain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...] “he says this to make them</w:t>
        <w:br w:type="textWrapping"/>
        <w:t xml:space="preserve">readier to obey,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included</w:t>
        <w:br w:type="textWrapping"/>
        <w:t xml:space="preserve">under the command.” Theophylact.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Examples of the precept just</w:t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18—20.]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Was any one</w:t>
        <w:br w:type="textWrapping"/>
        <w:t xml:space="preserve">called [being] 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at the</w:t>
        <w:br w:type="textWrapping"/>
        <w:t xml:space="preserve">time of his conversion. </w:t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uncircumcised]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surgical operation 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15. The practice usually was</w:t>
        <w:br w:type="textWrapping"/>
        <w:t xml:space="preserve">adopted by those who wished to appear</w:t>
        <w:br w:type="textWrapping"/>
        <w:t xml:space="preserve">like the Gentiles, and to cast off their</w:t>
        <w:br w:type="textWrapping"/>
        <w:t xml:space="preserve">ancient faith and habits. Among the</w:t>
        <w:br w:type="textWrapping"/>
        <w:t xml:space="preserve">Christians a strong anti-Judaistic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feeling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might lead to it.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Gal. v. 6,</w:t>
        <w:br w:type="textWrapping"/>
        <w:t xml:space="preserve">where our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keeping of the commandments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expressed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working by</w:t>
        <w:br w:type="textWrapping"/>
        <w:t xml:space="preserve">love,”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Gal. vi. 15, where it is given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new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(or “ creation”).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interesting note in Stanley’s “ Epistles to</w:t>
        <w:br w:type="textWrapping"/>
        <w:t xml:space="preserve">the Corinthians,” on the relation of these</w:t>
        <w:br w:type="textWrapping"/>
        <w:t xml:space="preserve">three descriptions. After God supply, as</w:t>
        <w:br w:type="textWrapping"/>
        <w:t xml:space="preserve">in our text,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see a similar</w:t>
        <w:br w:type="textWrapping"/>
        <w:t xml:space="preserve">construction in ch. iii. 7.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Formal</w:t>
        <w:br w:type="textWrapping"/>
        <w:t xml:space="preserve">repetition of the general precept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again</w:t>
        <w:br w:type="textWrapping"/>
        <w:t xml:space="preserve">ver. 24.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strictly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(‘vocation’) by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circumcised person</w:t>
        <w:br w:type="textWrapping"/>
        <w:t xml:space="preserve">would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 in 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by</w:t>
        <w:br w:type="textWrapping"/>
        <w:t xml:space="preserve">this he was to abide.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Second example: SLAVERY.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Wast thou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(converted)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</w:t>
        <w:br w:type="textWrapping"/>
        <w:t xml:space="preserve">slave? care not for it: nay even if thou</w:t>
        <w:br w:type="textWrapping"/>
        <w:t xml:space="preserve">canst be made free, use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remain</w:t>
        <w:br w:type="textWrapping"/>
        <w:t xml:space="preserve">in slavery) rather. ‘This rendering, which</w:t>
        <w:br w:type="textWrapping"/>
        <w:t xml:space="preserve">is that of all the ancient commentators, is</w:t>
        <w:br w:type="textWrapping"/>
        <w:t xml:space="preserve">absolutely required by the words in the</w:t>
        <w:br w:type="textWrapping"/>
        <w:t xml:space="preserve">original: see in my Greek Test. It is also</w:t>
        <w:br w:type="textWrapping"/>
        <w:t xml:space="preserve">required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burden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passage is, ‘ Let each man remain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state in which he was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</w:t>
        <w:br w:type="textWrapping"/>
        <w:t xml:space="preserve">other interpretation,—mentioned by Chrysostom</w:t>
        <w:br w:type="textWrapping"/>
        <w:t xml:space="preserve">and given by Erasmus and Luther,</w:t>
        <w:br w:type="textWrapping"/>
        <w:t xml:space="preserve">Beza, Calvin, Grotinus, and almost all the</w:t>
        <w:br w:type="textWrapping"/>
        <w:t xml:space="preserve">moderns, understands it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liberty:—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“but if thou art able to become free, 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advantage of it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objections to</w:t>
        <w:br w:type="textWrapping"/>
        <w:t xml:space="preserve">this, besides that it is gramma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tically inadmissable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rendering of the 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ginal,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Its utter inconsistency with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context. The Apostle would thus</w:t>
        <w:br w:type="textWrapping"/>
        <w:t xml:space="preserve">be giving two examples of the precept,—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each abide in the same calling wherein</w:t>
        <w:br w:type="textWrapping"/>
        <w:t xml:space="preserve">he was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one of which would convey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recommendation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contrary course.</w:t>
        <w:br w:type="textWrapping"/>
        <w:t xml:space="preserve">This is well followed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Chrysostom.</w:t>
        <w:br w:type="textWrapping"/>
        <w:t xml:space="preserve">(2) Its entire contradiction to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below.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It would be quite inconsistent</w:t>
        <w:br w:type="textWrapping"/>
        <w:t xml:space="preserve">with the teaching of the Apostle,—that in</w:t>
        <w:br w:type="textWrapping"/>
        <w:t xml:space="preserve">Christ (Gal. iii. 28)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freeman and slave are</w:t>
        <w:br w:type="textWrapping"/>
        <w:t xml:space="preserve">all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with his remarks on the</w:t>
        <w:br w:type="textWrapping"/>
        <w:t xml:space="preserve">urgency and shortness of the time in this</w:t>
        <w:br w:type="textWrapping"/>
        <w:t xml:space="preserve">chapter (ver. 29 ff.),—to turn out of his</w:t>
        <w:br w:type="textWrapping"/>
        <w:t xml:space="preserve">way to give a precept merely of worldly</w:t>
        <w:br w:type="textWrapping"/>
        <w:t xml:space="preserve">wisdom, that a slave should become free if</w:t>
        <w:br w:type="textWrapping"/>
        <w:t xml:space="preserve">he could. (4) The import of the verb rendered 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use 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such a connexion, which</w:t>
        <w:br w:type="textWrapping"/>
        <w:t xml:space="preserve">suits better the remaining in, enduring,</w:t>
        <w:br w:type="textWrapping"/>
        <w:t xml:space="preserve">labouring under, giving one’s self up to, an</w:t>
        <w:br w:type="textWrapping"/>
        <w:t xml:space="preserve">already-existing state, than the adopting</w:t>
        <w:br w:type="textWrapping"/>
        <w:t xml:space="preserve">or taking advantage of a new one.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above precept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CnJ75tjXu37Sa1CWsM1ZdOyGQ==">CgMxLjA4AHIhMVZVSm9lbWphRjU2RUh0REhEREhqOUp2TXkxX3NJcnVw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