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slave who was called 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as A.V.,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is called in the Lord being</w:t>
        <w:br w:type="textWrapping"/>
        <w:t xml:space="preserve">a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lave.’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in the Lord: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is about to be stated takes</w:t>
        <w:br w:type="textWrapping"/>
        <w:t xml:space="preserve">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Lord's freed man.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Lord’s</w:t>
        <w:br w:type="textWrapping"/>
        <w:t xml:space="preserve">freed man is not here in the ordinary Roman</w:t>
        <w:br w:type="textWrapping"/>
        <w:t xml:space="preserve">sense ‘the Lord’s manumitted slave:’ for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master was sin or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on ch. vi. 20;—but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 man belonging to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freed by Christ from</w:t>
        <w:br w:type="textWrapping"/>
        <w:t xml:space="preserve">the service of another. This the reader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as a matter of course: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like manner he that was called, being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the freeman being called),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slave</w:t>
        <w:br w:type="textWrapping"/>
        <w:t xml:space="preserve">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Christ’s service is perfect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Christian’s freedom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service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here the Apostle</w:t>
        <w:br w:type="textWrapping"/>
        <w:t xml:space="preserve">takes, in each case,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member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antithesis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outer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from the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(actual) slave is</w:t>
        <w:br w:type="textWrapping"/>
        <w:t xml:space="preserve">(spiritually) free: the (actually) free is a</w:t>
        <w:br w:type="textWrapping"/>
        <w:t xml:space="preserve">(spiritual) slave. So that the two are so</w:t>
        <w:br w:type="textWrapping"/>
        <w:t xml:space="preserve">mingled, in the Lord, that the slave need</w:t>
        <w:br w:type="textWrapping"/>
        <w:t xml:space="preserve">not trouble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his slavery, nor</w:t>
        <w:br w:type="textWrapping"/>
        <w:t xml:space="preserve">seek for this world’s freedom, seeing he has</w:t>
        <w:br w:type="textWrapping"/>
        <w:t xml:space="preserve">a more glorious freedom in Christ, and</w:t>
        <w:br w:type="textWrapping"/>
        <w:t xml:space="preserve">seeing also that his brethren who seem to</w:t>
        <w:br w:type="textWrapping"/>
        <w:t xml:space="preserve">be free in this world are in fact Christ’s</w:t>
        <w:br w:type="textWrapping"/>
        <w:t xml:space="preserve">servants,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servant. It will be</w:t>
        <w:br w:type="textWrapping"/>
        <w:t xml:space="preserve">plain that the reason given in this verse</w:t>
        <w:br w:type="textWrapping"/>
        <w:t xml:space="preserve">is quite inconsistent with the prevalent</w:t>
        <w:br w:type="textWrapping"/>
        <w:t xml:space="preserve">modern rendering of ver. 21.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 out of the 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slave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reminding them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PRICE</w:t>
        <w:br w:type="textWrapping"/>
        <w:t xml:space="preserve">PAID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whereby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PURCHASED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for</w:t>
        <w:br w:type="textWrapping"/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(eh. vi. 20):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precept thereupon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BECOME NOT SLAVES OF MEN: i.e. ‘do</w:t>
        <w:br w:type="textWrapping"/>
        <w:t xml:space="preserve">not allow your relations to human society,</w:t>
        <w:br w:type="textWrapping"/>
        <w:t xml:space="preserve">whether of freedom or slavery, to bring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bondage so as to cause you anxiety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change the one or increase the other.’</w:t>
        <w:br w:type="textWrapping"/>
        <w:t xml:space="preserve">Chrysostom and others think the precept</w:t>
        <w:br w:type="textWrapping"/>
        <w:t xml:space="preserve">directed against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eye-service,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general</w:t>
        <w:br w:type="textWrapping"/>
        <w:t xml:space="preserve">regard to men’s opinion. But it is better</w:t>
        <w:br w:type="textWrapping"/>
        <w:t xml:space="preserve">to restrict it (however it may legitimately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applied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generally) to the case in hand.</w:t>
        <w:br w:type="textWrapping"/>
        <w:t xml:space="preserve">Others understand it as addressed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meaning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not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themselves into slavery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this is evidently</w:t>
        <w:br w:type="textWrapping"/>
        <w:t xml:space="preserve">wrong: as may be seen by the</w:t>
        <w:br w:type="textWrapping"/>
        <w:t xml:space="preserve">change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person plural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addressing all his readers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besides that a</w:t>
        <w:br w:type="textWrapping"/>
        <w:t xml:space="preserve">new example would have been marked as in</w:t>
        <w:br w:type="textWrapping"/>
        <w:t xml:space="preserve">vv. 18,21. See Stanley’s note.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rule is again repeated,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with the</w:t>
        <w:br w:type="textWrapping"/>
        <w:t xml:space="preserve">addition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reminding them of the</w:t>
        <w:br w:type="textWrapping"/>
        <w:t xml:space="preserve">relations of Christ’s freed man and Christ’s</w:t>
        <w:br w:type="textWrapping"/>
        <w:t xml:space="preserve">slave, and of the price paid just mentioned :</w:t>
        <w:br w:type="textWrapping"/>
        <w:t xml:space="preserve">of that relation to God in which they stood</w:t>
        <w:br w:type="textWrapping"/>
        <w:t xml:space="preserve">by means of their Christian calling.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25—38.]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Advice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(with some digressions</w:t>
        <w:br w:type="textWrapping"/>
        <w:t xml:space="preserve">connected with the subject) concerning the</w:t>
        <w:br w:type="textWrapping"/>
        <w:t xml:space="preserve">MARRIAGE OF VIRGINS.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virgins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not to be understood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unmarried persons</w:t>
        <w:br w:type="textWrapping"/>
        <w:t xml:space="preserve">of both sexes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 meaning which, though</w:t>
        <w:br w:type="textWrapping"/>
        <w:t xml:space="preserve">apparently found in Rev. xiv. 4 (see note</w:t>
        <w:br w:type="textWrapping"/>
        <w:t xml:space="preserve">there), is perfectly unnecessary here, and</w:t>
        <w:br w:type="textWrapping"/>
        <w:t xml:space="preserve">appears to have been introduced from a</w:t>
        <w:br w:type="textWrapping"/>
        <w:t xml:space="preserve">mistaken view of vv, 26—28. The emphasis 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 of</w:t>
        <w:br w:type="textWrapping"/>
        <w:t xml:space="preserve">the Lord have I none,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expressed</w:t>
        <w:br w:type="textWrapping"/>
        <w:t xml:space="preserve">precept;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that, as before, there is no</w:t>
        <w:br w:type="textWrapping"/>
        <w:t xml:space="preserve">marked comparison between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ie., as a</w:t>
        <w:br w:type="textWrapping"/>
        <w:t xml:space="preserve">steward and dispenser of the hidden things</w:t>
        <w:br w:type="textWrapping"/>
        <w:t xml:space="preserve">of God, and, among them, of such directions</w:t>
        <w:br w:type="textWrapping"/>
        <w:t xml:space="preserve">as you cannot make for yourselves,</w:t>
        <w:br w:type="textWrapping"/>
        <w:t xml:space="preserve">but require one so entrusted to impart to</w:t>
        <w:br w:type="textWrapping"/>
        <w:t xml:space="preserve">you. This sense, which has occurred in</w:t>
        <w:br w:type="textWrapping"/>
        <w:t xml:space="preserve">the estimate given of himself in this 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C1SPUWtATJmKi4EFcv531C/gfg==">CgMxLjA4AHIhMXhLZVAwazdkaUxZTTlrRTFwWlFWQ2dMN1A4NWxhNVhM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