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for)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(His purposes—to serve His</w:t>
        <w:br w:type="textWrapping"/>
        <w:t xml:space="preserve">will);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one Lord Jesus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(notice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 opposed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gods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Lord to many lords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Whom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Him by whom the Father made the</w:t>
        <w:br w:type="textWrapping"/>
        <w:t xml:space="preserve">worlds, John i. 3; Heb. i. 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all</w:t>
        <w:br w:type="textWrapping"/>
        <w:t xml:space="preserve">things, and 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(but here secondly, we</w:t>
        <w:br w:type="textWrapping"/>
        <w:t xml:space="preserve">as His spiritual people, in the new creation)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foregoing is that,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eating of meat</w:t>
        <w:br w:type="textWrapping"/>
        <w:t xml:space="preserve">offered to idols is a thing indifferent, and</w:t>
        <w:br w:type="textWrapping"/>
        <w:t xml:space="preserve">therefore allowed. The limitation of this</w:t>
        <w:br w:type="textWrapping"/>
        <w:t xml:space="preserve">licence now follows.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 But not</w:t>
        <w:br w:type="textWrapping"/>
        <w:t xml:space="preserve">in all is the knowledge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which we have</w:t>
        <w:br w:type="textWrapping"/>
        <w:t xml:space="preserve">been speaking: i. e. see above, is not</w:t>
        <w:br w:type="textWrapping"/>
        <w:t xml:space="preserve">in them in their individual apprehension,</w:t>
        <w:br w:type="textWrapping"/>
        <w:t xml:space="preserve">though it is by their profession as Christians):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some through their consciousness to this day,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(particular)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idol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through their having</w:t>
        <w:br w:type="textWrapping"/>
        <w:t xml:space="preserve">an apprehension to this day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idol, and so being conscientiously</w:t>
        <w:br w:type="textWrapping"/>
        <w:t xml:space="preserve">afraid of the meat offered, as belonging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wishing to be connected with</w:t>
        <w:br w:type="textWrapping"/>
        <w:t xml:space="preserve">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eat it as offered to an idol; and</w:t>
        <w:br w:type="textWrapping"/>
        <w:t xml:space="preserve">their conscience being weak is defiled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By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until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</w:t>
        <w:br w:type="textWrapping"/>
        <w:t xml:space="preserve">shewn that these weak ones must have</w:t>
        <w:br w:type="textWrapping"/>
        <w:t xml:space="preserve">belonged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 of the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rinthian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church: to those who had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before their conversion, held these idols to</w:t>
        <w:br w:type="textWrapping"/>
        <w:t xml:space="preserve">be veritable gods. Had they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converts, it would not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consciousness of the idol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troubled</w:t>
        <w:br w:type="textWrapping"/>
        <w:t xml:space="preserve">them, but apparent violation of the Mosaic</w:t>
        <w:br w:type="textWrapping"/>
        <w:t xml:space="preserve">law.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eason why we should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accommodate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ourselves to the prejudices of</w:t>
        <w:br w:type="textWrapping"/>
        <w:t xml:space="preserve">the weak in this matter : 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not</w:t>
        <w:br w:type="textWrapping"/>
        <w:t xml:space="preserve">one in which any spiritual advantage is to</w:t>
        <w:br w:type="textWrapping"/>
        <w:t xml:space="preserve">be gained, but one perfectly indifferent.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 not affect 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(future)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standing before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or, as in text, 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hall not</w:t>
        <w:br w:type="textWrapping"/>
        <w:t xml:space="preserve">be reckoned to us before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But, that is, “I acknowledge this indifference</w:t>
        <w:br w:type="textWrapping"/>
        <w:t xml:space="preserve">—this licence to eat or not to eat;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on that very account,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  <w:br w:type="textWrapping"/>
        <w:t xml:space="preserve">is a matter indifferent, that ye must take</w:t>
        <w:br w:type="textWrapping"/>
        <w:t xml:space="preserve">heed,” &amp;c.— The particular stumbling.</w:t>
        <w:br w:type="textWrapping"/>
        <w:t xml:space="preserve">block in this case would be, the tempting</w:t>
        <w:br w:type="textWrapping"/>
        <w:t xml:space="preserve">them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 against their conscience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:—a</w:t>
        <w:br w:type="textWrapping"/>
        <w:t xml:space="preserve">‘practice above all others dangerous to a</w:t>
        <w:br w:type="textWrapping"/>
        <w:t xml:space="preserve">tian: see below,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11.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Explanation how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stumblingbloc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arise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any 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any weak</w:t>
        <w:br w:type="textWrapping"/>
        <w:t xml:space="preserve">brother, see below.—The words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thee which</w:t>
        <w:br w:type="textWrapping"/>
        <w:t xml:space="preserve">hast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imply that the</w:t>
        <w:br w:type="textWrapping"/>
        <w:t xml:space="preserve">weak brother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aware of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looks</w:t>
        <w:br w:type="textWrapping"/>
        <w:t xml:space="preserve">up to thee as such.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rendered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emboldened is literally edified, built up,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without a certain irony,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+5BFW1iGmFVx7jq+krNAB+yidQ==">CgMxLjA4AHIhMTA1cjBuVVBNYXpDU2lNM3k3eU5JTjdRMU9lVUhLYkF1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