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their conversion: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better than,—by the</w:t>
        <w:br w:type="textWrapping"/>
        <w:t xml:space="preserve">signs and wonders which he wrought among</w:t>
        <w:br w:type="textWrapping"/>
        <w:t xml:space="preserve">them. Their conversion was the great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 to the</w:t>
        <w:br w:type="textWrapping"/>
        <w:t xml:space="preserve">whole sentence, see above, on ver. 1.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3.] This belongs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not, as in A. V.,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following verses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fact of your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word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predicate, not</w:t>
        <w:br w:type="textWrapping"/>
        <w:t xml:space="preserve">the 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in John i. 19; xvii. 3,</w:t>
        <w:br w:type="textWrapping"/>
        <w:t xml:space="preserve">and stands here in the emphatic place</w:t>
        <w:br w:type="textWrapping"/>
        <w:t xml:space="preserve">before the verb; referring to what went</w:t>
        <w:br w:type="textWrapping"/>
        <w:t xml:space="preserve">betore. With ver. 4 a new course of ques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begins, which furnish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emphatic.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4.] He resumes the</w:t>
        <w:br w:type="textWrapping"/>
        <w:t xml:space="preserve">questions which had been interrupted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giving the proof of his Apostleship.</w:t>
        <w:br w:type="textWrapping"/>
        <w:t xml:space="preserve">‘The plural, we, seems to apply to Paul</w:t>
        <w:br w:type="textWrapping"/>
        <w:t xml:space="preserve">alone: for though Barnabas is introduced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momentarily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6, there can be no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 in ver. 11. It may perhaps be used as pointing out a matter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any would have had on the</w:t>
        <w:br w:type="textWrapping"/>
        <w:t xml:space="preserve">same conditions (see ver. 11), and as thus</w:t>
        <w:br w:type="textWrapping"/>
        <w:t xml:space="preserve">not belonging’ personally to Paul, as do</w:t>
        <w:br w:type="textWrapping"/>
        <w:t xml:space="preserve">the things spoken of in verses 1, 2, 15.</w:t>
        <w:br w:type="textWrapping"/>
        <w:t xml:space="preserve">This however will not apply to ver. 12,</w:t>
        <w:br w:type="textWrapping"/>
        <w:t xml:space="preserve">where the emphatic 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eat and to drink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i.e. at the cost of the</w:t>
        <w:br w:type="textWrapping"/>
        <w:t xml:space="preserve">churches.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Have we not the</w:t>
        <w:br w:type="textWrapping"/>
        <w:t xml:space="preserve">power to take about 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(also to</w:t>
        <w:br w:type="textWrapping"/>
        <w:t xml:space="preserve">be maintained at the cost of the churches,</w:t>
        <w:br w:type="textWrapping"/>
        <w:t xml:space="preserve">for this, and not the power to marry, is</w:t>
        <w:br w:type="textWrapping"/>
        <w:t xml:space="preserve">here the matter in question)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a wife, a</w:t>
        <w:br w:type="textWrapping"/>
        <w:t xml:space="preserve">(believing) sister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or, ‘to bring with us</w:t>
        <w:br w:type="textWrapping"/>
        <w:t xml:space="preserve">a believing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these are the only renderings of which the words are legitimately</w:t>
        <w:br w:type="textWrapping"/>
        <w:t xml:space="preserve">capable. From a misunderstanding of this</w:t>
        <w:br w:type="textWrapping"/>
        <w:t xml:space="preserve">passage grew up a great abuse, that of missionaries</w:t>
        <w:br w:type="textWrapping"/>
        <w:t xml:space="preserve">taking about with them women</w:t>
        <w:br w:type="textWrapping"/>
        <w:t xml:space="preserve">of wealth, who ministered to them of their</w:t>
        <w:br w:type="textWrapping"/>
        <w:t xml:space="preserve">substance. Such women are mentioned</w:t>
        <w:br w:type="textWrapping"/>
        <w:t xml:space="preserve">with reprobation by Epiphanins, aud were</w:t>
        <w:br w:type="textWrapping"/>
        <w:t xml:space="preserve">forbidden by the Council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Nicaea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well as the other Apostles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wider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sense, not only the Twelve; for, ver. 6,</w:t>
        <w:br w:type="textWrapping"/>
        <w:t xml:space="preserve">Barnabas is mentioned. It does not follow</w:t>
        <w:br w:type="textWrapping"/>
        <w:t xml:space="preserve">hence that all the other Apostles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were</w:t>
        <w:br w:type="textWrapping"/>
        <w:t xml:space="preserve">married ; but that all had the power, and</w:t>
        <w:br w:type="textWrapping"/>
        <w:t xml:space="preserve">some had used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brethren of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(mentioned not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because distinct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from the Apostles, though they were absolutely</w:t>
        <w:br w:type="textWrapping"/>
        <w:t xml:space="preserve">distinct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</w:t>
        <w:br w:type="textWrapping"/>
        <w:t xml:space="preserve">Acts i, 14,—but as a further specification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most renowned 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travelled</w:t>
        <w:br w:type="textWrapping"/>
        <w:t xml:space="preserve">as missionaries, and took their wives with</w:t>
        <w:br w:type="textWrapping"/>
        <w:t xml:space="preserve">them. 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 of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  <w:br w:type="textWrapping"/>
        <w:t xml:space="preserve">note, Matt. xiii. 55. They were in all probability</w:t>
        <w:br w:type="textWrapping"/>
        <w:t xml:space="preserve">the actual brethren of our Lord by</w:t>
        <w:br w:type="textWrapping"/>
        <w:t xml:space="preserve">the same mother, the sons of Joseph and</w:t>
        <w:br w:type="textWrapping"/>
        <w:t xml:space="preserve">Mary. The most noted of these was                        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James,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ord’s brother [Gal. i. 19;                                     ii. 9, 12, compare Acts xii.17; xv. 13;                                   xxi. 18], the resident bishop of the Church                                  at Jerusalem; the others known to us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name were Joses [or Joseph], Simon, and</w:t>
        <w:br w:type="textWrapping"/>
        <w:t xml:space="preserve">Judas, see note on Matt. ib.), and Cephas</w:t>
        <w:br w:type="textWrapping"/>
        <w:t xml:space="preserve">(Peter was married, see Matt. viii. 14. A</w:t>
        <w:br w:type="textWrapping"/>
        <w:t xml:space="preserve">beautiful tradition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encouraging</w:t>
        <w:br w:type="textWrapping"/>
        <w:t xml:space="preserve">his wife who was led to death, by saying,</w:t>
        <w:br w:type="textWrapping"/>
        <w:t xml:space="preserve">“O thou, remember the Lord.” Clement</w:t>
        <w:br w:type="textWrapping"/>
        <w:t xml:space="preserve">‘of Alexandria relates that he had children</w:t>
        <w:br w:type="textWrapping"/>
        <w:t xml:space="preserve">On a mistake which has been made</w:t>
        <w:br w:type="textWrapping"/>
        <w:t xml:space="preserve">respecting St. Paul’s (supposed) wife, see</w:t>
        <w:br w:type="textWrapping"/>
        <w:t xml:space="preserve">note on ch. vii. 8)?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(implying</w:t>
        <w:br w:type="textWrapping"/>
        <w:t xml:space="preserve">what the consequence would then be, see</w:t>
        <w:br w:type="textWrapping"/>
        <w:t xml:space="preserve">ch. vi. 2, 9: does not introduce a new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liberty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a consequence of the denial</w:t>
        <w:br w:type="textWrapping"/>
        <w:t xml:space="preserve">of the last two)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I only and Barnabas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(why Barnabas? Perhaps on account of</w:t>
        <w:br w:type="textWrapping"/>
        <w:t xml:space="preserve">his former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St. Paul, Acts</w:t>
        <w:br w:type="textWrapping"/>
        <w:t xml:space="preserve">xi. 30; xii. 25;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xiii. 1-xv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39; but this</w:t>
        <w:br w:type="textWrapping"/>
        <w:t xml:space="preserve">seems hardly enough reason for his being</w:t>
        <w:br w:type="textWrapping"/>
        <w:t xml:space="preserve">here introduced. It is not improbable that,</w:t>
        <w:br w:type="textWrapping"/>
        <w:t xml:space="preserve">having been at first associated with Paul,</w:t>
        <w:br w:type="textWrapping"/>
        <w:t xml:space="preserve">who appears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abstained from receiving sustenance from</w:t>
        <w:br w:type="textWrapping"/>
        <w:t xml:space="preserve">those among whom he was preaching,</w:t>
        <w:br w:type="textWrapping"/>
        <w:t xml:space="preserve">Barnabas, after his separation from our</w:t>
        <w:br w:type="textWrapping"/>
        <w:t xml:space="preserve">Apostle, may have retained the same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tybyOTcdX7JpKlol2dgyLw2ow==">CgMxLjA4AHIhMURpYlhrWlJzTkVXTDQ0TjhfTEZ0RDZfWDRvTlVMZzY3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