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why am I to be evil spoken of for that</w:t>
        <w:br w:type="textWrapping"/>
        <w:t xml:space="preserve">for which I give thanks?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These words</w:t>
        <w:br w:type="textWrapping"/>
        <w:t xml:space="preserve">have been misunderstood. It has been</w:t>
        <w:br w:type="textWrapping"/>
        <w:t xml:space="preserve">generally supposed that the Apostle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impressing </w:t>
        <w:br w:type="textWrapping"/>
        <w:t xml:space="preserve">a duty, not to give occasion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</w:t>
        <w:br w:type="textWrapping"/>
        <w:t xml:space="preserve">the condemnation of their liberty by another’s </w:t>
        <w:br w:type="textWrapping"/>
        <w:t xml:space="preserve">conscience. But the ground on</w:t>
        <w:br w:type="textWrapping"/>
        <w:t xml:space="preserve">which he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arguing, is the unfitness,</w:t>
        <w:br w:type="textWrapping"/>
        <w:t xml:space="preserve">absurdity,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injustice to oneself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the cause</w:t>
        <w:br w:type="textWrapping"/>
        <w:t xml:space="preserve">of God, ver. 31,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so acting as to be condemned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  <w:br w:type="textWrapping"/>
        <w:t xml:space="preserve">for that in which a man not only</w:t>
        <w:br w:type="textWrapping"/>
        <w:t xml:space="preserve">allows himself, but for which 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gives thanks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 sentiment is the same as in</w:t>
        <w:br w:type="textWrapping"/>
        <w:t xml:space="preserve">Rom. xiv. 16,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Let not your good be evil</w:t>
        <w:br w:type="textWrapping"/>
        <w:t xml:space="preserve">spoken of.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31.–XI. 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GENERAL CONCLUSION OF</w:t>
        <w:br w:type="textWrapping"/>
        <w:t xml:space="preserve">THIS PART OF THE EPISTLE,—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enforced by</w:t>
        <w:br w:type="textWrapping"/>
        <w:t xml:space="preserve">the example of himself.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This whether then, &amp;c.,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  <w:br w:type="textWrapping"/>
        <w:t xml:space="preserve">passing from the special to</w:t>
        <w:br w:type="textWrapping"/>
        <w:t xml:space="preserve">the general, is not without reference to the</w:t>
        <w:br w:type="textWrapping"/>
        <w:t xml:space="preserve">last verse, in which the hypothesis is, that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Christian and thankful act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the believer </w:t>
        <w:br w:type="textWrapping"/>
        <w:t xml:space="preserve">is marred by the condemnatory judgment </w:t>
        <w:br w:type="textWrapping"/>
        <w:t xml:space="preserve">of his weak brother. All such hindrances </w:t>
        <w:br w:type="textWrapping"/>
        <w:t xml:space="preserve">to God’s glory they are to avoid;</w:t>
        <w:br w:type="textWrapping"/>
        <w:t xml:space="preserve">and in all things,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eating or drinking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</w:t>
        <w:br w:type="textWrapping"/>
        <w:t xml:space="preserve">any other particular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conduct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any thing,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the stress being on,—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whether ye do eat</w:t>
        <w:br w:type="textWrapping"/>
        <w:t xml:space="preserve">or drink, or do any thing whatsoever;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not as A.V.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whatever ye do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”), the glory of</w:t>
        <w:br w:type="textWrapping"/>
        <w:t xml:space="preserve">God is to be the aim, self-regard being</w:t>
        <w:br w:type="textWrapping"/>
        <w:t xml:space="preserve">set aside: and so,—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 offence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 to be avoided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(it being understood that</w:t>
        <w:br w:type="textWrapping"/>
        <w:t xml:space="preserve">this refers to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things indifferent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for in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other things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both Jews and Greeks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must</w:t>
        <w:br w:type="textWrapping"/>
        <w:t xml:space="preserve">be offended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see ch. i. 23),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whether to Jews</w:t>
        <w:br w:type="textWrapping"/>
        <w:t xml:space="preserve">or Heathens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(both these out of the Church),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 to the Church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(their own brethren).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own course of conduct: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—as </w:t>
        <w:br w:type="textWrapping"/>
        <w:t xml:space="preserve">I in all things please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</w:t>
        <w:br w:type="textWrapping"/>
        <w:t xml:space="preserve">expresses, as Mey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well remarks, not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practice on Paul’s part;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for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please all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 be impossible</w:t>
        <w:br w:type="textWrapping"/>
        <w:t xml:space="preserve">even for one who had no fixed principle,</w:t>
        <w:br w:type="textWrapping"/>
        <w:t xml:space="preserve">still less for one like St. Paul).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his great aim and end;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 ch. ix. 22.</w:t>
        <w:br w:type="textWrapping"/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may be saved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compare on the</w:t>
        <w:br w:type="textWrapping"/>
        <w:t xml:space="preserve">sense, Phil. ii. 4, 5.</w:t>
        <w:br w:type="textWrapping"/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XI. 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REPROOFS AND DIRECTIONS </w:t>
        <w:br w:type="textWrapping"/>
        <w:t xml:space="preserve">REGARDING CERTAIN DISORDERS</w:t>
        <w:br w:type="textWrapping"/>
        <w:t xml:space="preserve">WHICH HAD ARISEN IN THEIR ASSEMBLIES: 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IZ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(1) THE NOT VEILING OF</w:t>
        <w:br w:type="textWrapping"/>
        <w:t xml:space="preserve">THEIR WOMEN IN PUBLIC PRAYER (VV.</w:t>
        <w:br w:type="textWrapping"/>
        <w:t xml:space="preserve">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16): (2) THE ABUSE OF THE LOVE-FEASTS </w:t>
        <w:br w:type="textWrapping"/>
        <w:t xml:space="preserve">(17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34). 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2—16.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law of subjection of the woman to the</w:t>
        <w:br w:type="textWrapping"/>
        <w:t xml:space="preserve">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12)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 and natural decency 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16)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 teach that women should be veiled</w:t>
        <w:br w:type="textWrapping"/>
        <w:t xml:space="preserve">in public religious assemblies.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implying a distinction from the spirit,</w:t>
        <w:br w:type="textWrapping"/>
        <w:t xml:space="preserve">of the last passage, which was one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exhortation to imitate him. He praises</w:t>
        <w:br w:type="textWrapping"/>
        <w:t xml:space="preserve">them for the degree in which they did this</w:t>
        <w:br w:type="textWrapping"/>
        <w:t xml:space="preserve">already, and expresses it by the slighter</w:t>
        <w:br w:type="textWrapping"/>
        <w:t xml:space="preserve">word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remember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things,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above, on ch. x. 33. 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ye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keep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(continue to believe and practise)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traditions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(apostolic maxims of faith and</w:t>
        <w:br w:type="textWrapping"/>
        <w:t xml:space="preserve">practice, delivered either orally or in writing, </w:t>
        <w:br w:type="textWrapping"/>
        <w:t xml:space="preserve">2 Thess. ii. 15)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according 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(according </w:t>
        <w:br w:type="textWrapping"/>
        <w:t xml:space="preserve">to the words in which)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delivered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you.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was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</w:t>
        <w:br w:type="textWrapping"/>
        <w:t xml:space="preserve">practice: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exceptions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it, or departures </w:t>
        <w:br w:type="textWrapping"/>
        <w:t xml:space="preserve">at all events from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SoRcMktFMauUJIyuWoq7umE1Tw==">CgMxLjA4AHIhMUFhYXZzV19pU3pQS1JFMzB5VHhhWUdEMk1tVzMyQUpO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