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subordination of the woman has been</w:t>
        <w:br w:type="textWrapping"/>
        <w:t xml:space="preserve">proved: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refers to 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woman ought to have power on her head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(i.e.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sign of 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subjection: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shewn by the context to mean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veil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So</w:t>
        <w:br w:type="textWrapping"/>
        <w:t xml:space="preserve">Diodorus Siculus speaks of an image of a</w:t>
        <w:br w:type="textWrapping"/>
        <w:t xml:space="preserve">queen, having three kingdoms on its head,</w:t>
        <w:br w:type="textWrapping"/>
        <w:t xml:space="preserve">to signify that she was daughter and wife</w:t>
        <w:br w:type="textWrapping"/>
        <w:t xml:space="preserve">aud mother of a king; where ‘kingdoms’</w:t>
        <w:br w:type="textWrapping"/>
        <w:t xml:space="preserve">evidently mean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crowns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tokens of kingdom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  <w:br w:type="textWrapping"/>
        <w:t xml:space="preserve">And as there from the context it is</w:t>
        <w:br w:type="textWrapping"/>
        <w:t xml:space="preserve">plain that they indicated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participation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  <w:br w:type="textWrapping"/>
        <w:t xml:space="preserve">the glory of the kingdoms, so here it is as</w:t>
        <w:br w:type="textWrapping"/>
        <w:t xml:space="preserve">evident from the context that the token of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power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indicates being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power: and</w:t>
        <w:br w:type="textWrapping"/>
        <w:t xml:space="preserve">su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token is the covering. In this meaning </w:t>
        <w:br w:type="textWrapping"/>
        <w:t xml:space="preserve">all the principal Commentators agree,</w:t>
        <w:br w:type="textWrapping"/>
        <w:t xml:space="preserve">both ancient and modern. See some of</w:t>
        <w:br w:type="textWrapping"/>
        <w:t xml:space="preserve">the differing views discussed in my Greck</w:t>
        <w:br w:type="textWrapping"/>
        <w:t xml:space="preserve">Test.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of the 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</w:t>
        <w:br w:type="textWrapping"/>
        <w:t xml:space="preserve">because in the Christian assemblies the</w:t>
        <w:br w:type="textWrapping"/>
        <w:t xml:space="preserve">holy angels of God are present, and delighting </w:t>
        <w:br w:type="textWrapping"/>
        <w:t xml:space="preserve">in the due order and subordination</w:t>
        <w:br w:type="textWrapping"/>
        <w:t xml:space="preserve">of the ranks of God’s servants,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by</w:t>
        <w:br w:type="textWrapping"/>
        <w:t xml:space="preserve">a violation of that order we should be</w:t>
        <w:br w:type="textWrapping"/>
        <w:t xml:space="preserve">giving offence to them. So Chrysostom,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“Knowest thou not that thou standest</w:t>
        <w:br w:type="textWrapping"/>
        <w:t xml:space="preserve">with angels? with them thou singest, with</w:t>
        <w:br w:type="textWrapping"/>
        <w:t xml:space="preserve">them thou praisest: and wilt thou stand</w:t>
        <w:br w:type="textWrapping"/>
        <w:t xml:space="preserve">laughing?” And in another place he</w:t>
        <w:br w:type="textWrapping"/>
        <w:t xml:space="preserve">says, “To shew that the whole air is full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gels, only hear what the Apostle says,</w:t>
        <w:br w:type="textWrapping"/>
        <w:t xml:space="preserve">when he is rebuking the women and ordering </w:t>
        <w:br w:type="textWrapping"/>
        <w:t xml:space="preserve">them to wear a veil on their heads.”</w:t>
        <w:br w:type="textWrapping"/>
        <w:t xml:space="preserve">Some, with a modifi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ation of this rendering, </w:t>
        <w:br w:type="textWrapping"/>
        <w:t xml:space="preserve">take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mean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guardian</w:t>
        <w:br w:type="textWrapping"/>
        <w:t xml:space="preserve">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appointed, one to take charge of</w:t>
        <w:br w:type="textWrapping"/>
        <w:t xml:space="preserve">each Christian. So Theophylact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heodoret. </w:t>
        <w:br w:type="textWrapping"/>
        <w:t xml:space="preserve">But though such angels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certainly do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minister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heirs of salvation, see Matt.</w:t>
        <w:br w:type="textWrapping"/>
        <w:t xml:space="preserve">xviii. 10 and note,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does not appear</w:t>
        <w:br w:type="textWrapping"/>
        <w:t xml:space="preserve">to be any immediate allusion to them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Others again understand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bad 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gels,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who</w:t>
        <w:br w:type="textWrapping"/>
        <w:t xml:space="preserve">might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themselves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lustfully excited (so</w:t>
        <w:br w:type="textWrapping"/>
        <w:t xml:space="preserve">Tertullian),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might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tempt men so to</w:t>
        <w:br w:type="textWrapping"/>
        <w:t xml:space="preserve">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might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injure the unveiled themselves.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the 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absolute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never</w:t>
        <w:br w:type="textWrapping"/>
        <w:t xml:space="preserve">means any thing in the N.T. except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holy angels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 some other explanations </w:t>
        <w:br w:type="textWrapping"/>
        <w:t xml:space="preserve">in my Greek Test. But still</w:t>
        <w:br w:type="textWrapping"/>
        <w:t xml:space="preserve">a question remains, WH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should the</w:t>
        <w:br w:type="textWrapping"/>
        <w:t xml:space="preserve">Apostle have here named the angels, and</w:t>
        <w:br w:type="textWrapping"/>
        <w:t xml:space="preserve">adduced them as furnishing a reason for</w:t>
        <w:br w:type="textWrapping"/>
        <w:t xml:space="preserve">women being veiled in the Christian assemblies?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I believe the account given above</w:t>
        <w:br w:type="textWrapping"/>
        <w:t xml:space="preserve">to be the true one,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adducing </w:t>
        <w:br w:type="textWrapping"/>
        <w:t xml:space="preserve">it to be that the Apostle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has before</w:t>
        <w:br w:type="textWrapping"/>
        <w:t xml:space="preserve">his mind the order of the universal 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prefers when speaking of the assemblies </w:t>
        <w:br w:type="textWrapping"/>
        <w:t xml:space="preserve">of Christians to adduce those beings</w:t>
        <w:br w:type="textWrapping"/>
        <w:t xml:space="preserve">who, as not entering into the gradation</w:t>
        <w:br w:type="textWrapping"/>
        <w:t xml:space="preserve">which he has here described, are conceived</w:t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spectators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whole, delighted with</w:t>
        <w:br w:type="textWrapping"/>
        <w:t xml:space="preserve">the decency and order of the servants of</w:t>
        <w:br w:type="textWrapping"/>
        <w:t xml:space="preserve">God. Stanley thinks the most natural explanation </w:t>
        <w:br w:type="textWrapping"/>
        <w:t xml:space="preserve">of the reference to be, that the</w:t>
        <w:br w:type="textWrapping"/>
        <w:t xml:space="preserve">Apostle was led to it by a train of associ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</w:t>
        <w:br w:type="textWrapping"/>
        <w:t xml:space="preserve">familiar to his readers, but lost to us:</w:t>
        <w:br w:type="textWrapping"/>
        <w:t xml:space="preserve">and compares the intimations of a similar</w:t>
        <w:br w:type="textWrapping"/>
        <w:t xml:space="preserve">familiarity on their part with the subjects of</w:t>
        <w:br w:type="textWrapping"/>
        <w:t xml:space="preserve">which he was treating in 2 Thess. ii. 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Yet is neither se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insulated and independent </w:t>
        <w:br w:type="textWrapping"/>
        <w:t xml:space="preserve">of the other in the Christian life.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i.e., in the Christian state; a</w:t>
        <w:br w:type="textWrapping"/>
        <w:t xml:space="preserve">well-known phrase. See e.g. Rom. xvi.</w:t>
        <w:br w:type="textWrapping"/>
        <w:t xml:space="preserve">2, 8, 11, 12 (twice),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in</w:t>
        <w:br w:type="textWrapping"/>
        <w:t xml:space="preserve">this, the Christian life accords with the</w:t>
        <w:br w:type="textWrapping"/>
        <w:t xml:space="preserve">original ordinance of 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(proof of</w:t>
        <w:br w:type="textWrapping"/>
        <w:t xml:space="preserve">ver. 11)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as the woman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(was taken,</w:t>
        <w:br w:type="textWrapping"/>
        <w:t xml:space="preserve">Gen. ii. 21 f.)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out of the man, so the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(is born, in the propagation of the human</w:t>
        <w:br w:type="textWrapping"/>
        <w:t xml:space="preserve">race)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means of the woman; but all</w:t>
        <w:br w:type="textWrapping"/>
        <w:t xml:space="preserve">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(both man and woman and 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things else: a general maxim,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2 Cor. v.</w:t>
        <w:br w:type="textWrapping"/>
        <w:t xml:space="preserve">18)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their source,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thus uniting</w:t>
        <w:br w:type="textWrapping"/>
        <w:t xml:space="preserve">in one great head both sexes and all creation)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are dependent on one</w:t>
        <w:br w:type="textWrapping"/>
        <w:t xml:space="preserve">another,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both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Christian</w:t>
        <w:br w:type="textWrapping"/>
        <w:t xml:space="preserve">life, therefore, which unites them in Christ,</w:t>
        <w:br w:type="textWrapping"/>
        <w:t xml:space="preserve">is agreeable to God’s ordinan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Appeal to their own sense of propriety: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cf. ch. x. 15.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your 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nEPhywSOLEga6P4qLjWLO+W1Nw==">CgMxLjA4AHIhMXl4OENIUkJLeEluWUFfM0JDNk1wVTZhQVg0bnRCUHc1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