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(appointed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church, in which</w:t>
        <w:br w:type="textWrapping"/>
        <w:t xml:space="preserve">as their channels of manifestation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would work),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the same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(Christ,</w:t>
        <w:br w:type="textWrapping"/>
        <w:t xml:space="preserve">the Lord of the church, whose it is to appoint </w:t>
        <w:br w:type="textWrapping"/>
        <w:t xml:space="preserve">all ministrations in it. These ministrations </w:t>
        <w:br w:type="textWrapping"/>
        <w:t xml:space="preserve">must not be narrowed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ecclesiastical </w:t>
        <w:br w:type="textWrapping"/>
        <w:t xml:space="preserve">orders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kept commensurate</w:t>
        <w:br w:type="textWrapping"/>
        <w:t xml:space="preserve">in extent with the gifts which are to find</w:t>
        <w:br w:type="textWrapping"/>
        <w:t xml:space="preserve">scope by their means, see verses 7–10:</w:t>
        <w:br w:type="textWrapping"/>
        <w:t xml:space="preserve">and)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varieties of operations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(effects of divine </w:t>
        <w:br w:type="textWrapping"/>
        <w:t xml:space="preserve">working: not to be limited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miraculous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effects, but understood again commensurately </w:t>
        <w:br w:type="textWrapping"/>
        <w:t xml:space="preserve">with the gifts of whose working</w:t>
        <w:br w:type="textWrapping"/>
        <w:t xml:space="preserve">they are the results),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same God,</w:t>
        <w:br w:type="textWrapping"/>
        <w:t xml:space="preserve">Who worketh all of them in all persons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(all the gifts in all who are gifted). Thus</w:t>
        <w:br w:type="textWrapping"/>
        <w:t xml:space="preserve">we have GOD THE FATHER, the First Source</w:t>
        <w:br w:type="textWrapping"/>
        <w:t xml:space="preserve">and Operator of all spiritual influence in</w:t>
        <w:br w:type="textWrapping"/>
        <w:t xml:space="preserve">all: GOD THE SON, the Ordainer in His</w:t>
        <w:br w:type="textWrapping"/>
        <w:t xml:space="preserve">Church of all ministries by which this influence </w:t>
        <w:br w:type="textWrapping"/>
        <w:t xml:space="preserve">may be legitimately brought out for</w:t>
        <w:br w:type="textWrapping"/>
        <w:t xml:space="preserve">edification: GOD THE HOLY GHOST, dwelling </w:t>
        <w:br w:type="textWrapping"/>
        <w:t xml:space="preserve">and working in the church, and effectuating </w:t>
        <w:br w:type="textWrapping"/>
        <w:t xml:space="preserve">in each man such measure of His</w:t>
        <w:br w:type="textWrapping"/>
        <w:t xml:space="preserve">gifts as He sees fit.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 operations specified in</w:t>
        <w:br w:type="textWrapping"/>
        <w:t xml:space="preserve">their variety, but again asserted to be the</w:t>
        <w:br w:type="textWrapping"/>
        <w:t xml:space="preserve">work of one and the same Spirit.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each individual, however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emphasis </w:t>
        <w:br w:type="textWrapping"/>
        <w:t xml:space="preserve">on each, as shewing the character of.</w:t>
        <w:br w:type="textWrapping"/>
        <w:t xml:space="preserve">what is to follow,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 distinction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gifts.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contrasted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same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last verse; through</w:t>
        <w:br w:type="textWrapping"/>
        <w:t xml:space="preserve">the workings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Lord,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Spirit, they are bestowed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variously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each</w:t>
        <w:br w:type="textWrapping"/>
        <w:t xml:space="preserve">man),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given the manifestation of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manifestation by which the Spirit</w:t>
        <w:br w:type="textWrapping"/>
        <w:t xml:space="preserve">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is a general term including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a</w:t>
        <w:br w:type="textWrapping"/>
        <w:t xml:space="preserve">view to profit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 the profit of the whole</w:t>
        <w:br w:type="textWrapping"/>
        <w:t xml:space="preserve">body as the aim).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8–10.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 the question, whether or not</w:t>
        <w:br w:type="textWrapping"/>
        <w:t xml:space="preserve">any studied arrangement of the gifts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 is here found, see my Greek Test.</w:t>
        <w:br w:type="textWrapping"/>
        <w:t xml:space="preserve">I have there seen reason to conclude that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rigorous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distribution (as e.g.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intellectual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their subdivisions)</w:t>
        <w:br w:type="textWrapping"/>
        <w:t xml:space="preserve">cannot be traced; but that at the same time</w:t>
        <w:br w:type="textWrapping"/>
        <w:t xml:space="preserve">there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sort of arrangement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brought</w:t>
        <w:br w:type="textWrapping"/>
        <w:t xml:space="preserve">about not so much designedly, as by the</w:t>
        <w:br w:type="textWrapping"/>
        <w:t xml:space="preserve">falling together of similar terms,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</w:t>
        <w:br w:type="textWrapping"/>
        <w:t xml:space="preserve">of wisdom,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of knowledge;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kinds of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of tongues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Unquestionably, any arrangement must be</w:t>
        <w:br w:type="textWrapping"/>
        <w:t xml:space="preserve">at fault, which proceeding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grounds, classes together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tongues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tongues: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of 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discernment </w:t>
        <w:br w:type="textWrapping"/>
        <w:t xml:space="preserve">of spirits.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appeals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ground of the assertion </w:t>
        <w:br w:type="textWrapping"/>
        <w:t xml:space="preserve">in ver. 7, both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as to the gift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for profit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 of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the distinction?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According to Neander,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skill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able to reduce the whole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Christian life into its due order</w:t>
        <w:br w:type="textWrapping"/>
        <w:t xml:space="preserve">in accordance with its foundation principles;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theoretical insight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divine things. But Bengel and others</w:t>
        <w:br w:type="textWrapping"/>
        <w:t xml:space="preserve">take them conversely,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practical,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theoretical. Meyer</w:t>
        <w:br w:type="textWrapping"/>
        <w:t xml:space="preserve">says,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 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ii. 6) in and of itself;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discourse which expresses its</w:t>
        <w:br w:type="textWrapping"/>
        <w:t xml:space="preserve">truths, makes them clear, applies them,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does</w:t>
        <w:br w:type="textWrapping"/>
        <w:t xml:space="preserve">not necessarily imply the speculative penetration </w:t>
        <w:br w:type="textWrapping"/>
        <w:t xml:space="preserve">of these truths,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philosophical</w:t>
        <w:br w:type="textWrapping"/>
        <w:t xml:space="preserve">treatment of them by deeper and more</w:t>
        <w:br w:type="textWrapping"/>
        <w:t xml:space="preserve">scientific investigation, in other words,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discourse which aims at</w:t>
        <w:br w:type="textWrapping"/>
        <w:t xml:space="preserve">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knowledge.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last</w:t>
        <w:br w:type="textWrapping"/>
        <w:t xml:space="preserve">view is most in accordance with the subsequently </w:t>
        <w:br w:type="textWrapping"/>
        <w:t xml:space="preserve">recognized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(gnosis)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with the Apos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tle’s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laU0RuIYo2hvObf4H+TUA/06A==">CgMxLjA4AHIhMWpoc3hSaTlKbVpzTHZXbldqMlZhTXVnUkhaZVJTdHRW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