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spring.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caritas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of the Latin versions </w:t>
        <w:br w:type="textWrapping"/>
        <w:t xml:space="preserve">has occasioned the rendering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charity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</w:t>
        <w:br w:type="textWrapping"/>
        <w:t xml:space="preserve">in most modern versions. Of this word</w:t>
        <w:br w:type="textWrapping"/>
        <w:t xml:space="preserve">Stanley remarks, “The limitation of its</w:t>
        <w:br w:type="textWrapping"/>
        <w:t xml:space="preserve">meaning on the one hand to mere almsgiving, </w:t>
        <w:br w:type="textWrapping"/>
        <w:t xml:space="preserve">or on the other to mere toleration,</w:t>
        <w:br w:type="textWrapping"/>
        <w:t xml:space="preserve">has so much narrowed its sense, that the</w:t>
        <w:br w:type="textWrapping"/>
        <w:t xml:space="preserve">simpler term ‘Love,’ though too general</w:t>
        <w:br w:type="textWrapping"/>
        <w:t xml:space="preserve">exactly to meet the case, is now the best</w:t>
        <w:br w:type="textWrapping"/>
        <w:t xml:space="preserve">equivalent.”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am become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case</w:t>
        <w:br w:type="textWrapping"/>
        <w:t xml:space="preserve">supposed is regarded as present: ‘if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 can</w:t>
        <w:br w:type="textWrapping"/>
        <w:t xml:space="preserve">speak ....I am become.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sounding</w:t>
        <w:br w:type="textWrapping"/>
        <w:t xml:space="preserve">brass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Brass of any kind, struck and yielding</w:t>
        <w:br w:type="textWrapping"/>
        <w:t xml:space="preserve">a sound: i.e. something insensible and inanimate. </w:t>
        <w:br w:type="textWrapping"/>
        <w:t xml:space="preserve">No particular musical instrument</w:t>
        <w:br w:type="textWrapping"/>
        <w:t xml:space="preserve">seems to be meant.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cymbal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“Cymbals,” </w:t>
        <w:br w:type="textWrapping"/>
        <w:t xml:space="preserve">says Josephus, “were large broad</w:t>
        <w:br w:type="textWrapping"/>
        <w:t xml:space="preserve">plates of brass.” The Hebrew name for them</w:t>
        <w:br w:type="textWrapping"/>
        <w:t xml:space="preserve">is most expressive,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Tzeltzelim.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There</w:t>
        <w:br w:type="textWrapping"/>
        <w:t xml:space="preserve">appear to have been two sorts, mentioned in</w:t>
        <w:br w:type="textWrapping"/>
        <w:t xml:space="preserve">Ps. cl. 5,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sweet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(well-tuned)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cymbals,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and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loud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(high-sounding)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cymbals.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Winer thinks the former answered to our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castagnettes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latter to our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cymbals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The larger kind would be here meant.</w:t>
        <w:br w:type="textWrapping"/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all mysteries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all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secrets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the divine counsel,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Rom. xi. 25</w:t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ote); xvi. 25. The knowledge of these</w:t>
        <w:br w:type="textWrapping"/>
        <w:t xml:space="preserve">would be the perfection of the gift of prophecy. </w:t>
        <w:br w:type="textWrapping"/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 faith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 the</w:t>
        <w:br w:type="textWrapping"/>
        <w:t xml:space="preserve">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hardly, as Stanley, implies,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</w:t>
        <w:br w:type="textWrapping"/>
        <w:t xml:space="preserve">faith in the world,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but rather, ‘all the</w:t>
        <w:br w:type="textWrapping"/>
        <w:t xml:space="preserve">faith required to,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&amp;c.; or perhaps the</w:t>
        <w:br w:type="textWrapping"/>
        <w:t xml:space="preserve">article conveys the allusion to our Lord’s</w:t>
        <w:br w:type="textWrapping"/>
        <w:t xml:space="preserve">saying, Matt. xvii. 20; xxi. 21, ‘all that</w:t>
        <w:br w:type="textWrapping"/>
        <w:t xml:space="preserve">faith,’ so as,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“The true and</w:t>
        <w:br w:type="textWrapping"/>
        <w:t xml:space="preserve">most significant sense is ‘though I dole</w:t>
        <w:br w:type="textWrapping"/>
        <w:t xml:space="preserve">away in mouthfuls all my property or</w:t>
        <w:br w:type="textWrapping"/>
        <w:t xml:space="preserve">estates.’ Who that has witnessed the almsgiving </w:t>
        <w:br w:type="textWrapping"/>
        <w:t xml:space="preserve">in a Catholic monastery, or the</w:t>
        <w:br w:type="textWrapping"/>
        <w:t xml:space="preserve">court of a Spanish or Sicilian bishop’s or</w:t>
        <w:br w:type="textWrapping"/>
        <w:t xml:space="preserve">archbishop’s palace, where immense revenues </w:t>
        <w:br w:type="textWrapping"/>
        <w:t xml:space="preserve">are syringed away in farthings to</w:t>
        <w:br w:type="textWrapping"/>
        <w:t xml:space="preserve">herds of beggars, but must feel the force</w:t>
        <w:br w:type="textWrapping"/>
        <w:t xml:space="preserve">of the Apostle’s half-satirical expression?”</w:t>
        <w:br w:type="textWrapping"/>
        <w:t xml:space="preserve">MS. note by Coleridge, quoted by Stanley.</w:t>
        <w:br w:type="textWrapping"/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give up my body that I may</w:t>
        <w:br w:type="textWrapping"/>
        <w:t xml:space="preserve">be burned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So in Dan, iii. 28, “they yielded</w:t>
        <w:br w:type="textWrapping"/>
        <w:t xml:space="preserve">their bodies,” the Septuagint has, “to the</w:t>
        <w:br w:type="textWrapping"/>
        <w:t xml:space="preserve">burning,” but the Hebrew and A. V.</w:t>
        <w:br w:type="textWrapping"/>
        <w:t xml:space="preserve">omit this. See also 2 Mac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vii. 37. He</w:t>
        <w:br w:type="textWrapping"/>
        <w:t xml:space="preserve">evidently means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self-sacrifice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for country, </w:t>
        <w:br w:type="textWrapping"/>
        <w:t xml:space="preserve">or friends. Both the deeds mentioned</w:t>
        <w:br w:type="textWrapping"/>
        <w:t xml:space="preserve">in this verse are such as ordinarily are held</w:t>
        <w:br w:type="textWrapping"/>
        <w:t xml:space="preserve">to be the fruits of love, but they may be</w:t>
        <w:br w:type="textWrapping"/>
        <w:t xml:space="preserve">done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without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if so are worthless.</w:t>
        <w:br w:type="textWrapping"/>
        <w:t xml:space="preserve">The variation indicated in the margin is</w:t>
        <w:br w:type="textWrapping"/>
        <w:t xml:space="preserve">the reading of three of our oldest MSS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</w:t>
        <w:br w:type="textWrapping"/>
        <w:t xml:space="preserve">differs only by one letter from that in the</w:t>
        <w:br w:type="textWrapping"/>
        <w:t xml:space="preserve">text: the verb for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 burned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being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kauthes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ō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that for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being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kauches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ō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mai.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It is not easy to decide</w:t>
        <w:br w:type="textWrapping"/>
        <w:t xml:space="preserve">between the two. The objection 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</w:t>
        <w:br w:type="textWrapping"/>
        <w:t xml:space="preserve">I may boast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seems to be that it introduces</w:t>
        <w:br w:type="textWrapping"/>
        <w:t xml:space="preserve">an irrelevant and confusing element, a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boastful motive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into a set of hypotheses</w:t>
        <w:br w:type="textWrapping"/>
        <w:t xml:space="preserve">which put forward merely an act or set of</w:t>
        <w:br w:type="textWrapping"/>
        <w:t xml:space="preserve">acts on the one side, and the absence of</w:t>
        <w:br w:type="textWrapping"/>
        <w:t xml:space="preserve">love on the other, and indeed, worse still,</w:t>
        <w:br w:type="textWrapping"/>
        <w:t xml:space="preserve">that it makes an hypothesis which would reduce </w:t>
        <w:br w:type="textWrapping"/>
        <w:t xml:space="preserve">the self-sacrifice to nothing, and would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imply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absence of love; and so would</w:t>
        <w:br w:type="textWrapping"/>
        <w:t xml:space="preserve">render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yet have not love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unnecessary.</w:t>
        <w:br w:type="textWrapping"/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–7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blessed attributes of love.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longsuffering is the negative side,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kindness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positive, of a loving temper:</w:t>
        <w:br w:type="textWrapping"/>
        <w:t xml:space="preserve">the former the withholding of anger; the</w:t>
        <w:br w:type="textWrapping"/>
        <w:t xml:space="preserve">latter, the exercise of kindness.</w:t>
        <w:br w:type="textWrapping"/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envieth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word in the original</w:t>
        <w:br w:type="textWrapping"/>
        <w:t xml:space="preserve">means more,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knows neither envy nor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PsWt1CekLxa8gzOd9ofnfCh3/Q==">CgMxLjA4AHIhMVZ1WGRkREFTNkxBMEo3aC1PYWpuZFZXTGZnNG9aWmF6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