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 previously expressed condition, not</w:t>
        <w:br w:type="textWrapping"/>
        <w:t xml:space="preserve">holding fast what they had heard, were fulfilled, </w:t>
        <w:br w:type="textWrapping"/>
        <w:t xml:space="preserve">their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 be vain or dead;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again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rendering of the</w:t>
        <w:br w:type="textWrapping"/>
        <w:t xml:space="preserve">verb is against this interpretation: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unless ye</w:t>
        <w:br w:type="textWrapping"/>
        <w:t xml:space="preserve">became believers in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nless,</w:t>
        <w:br w:type="textWrapping"/>
        <w:t xml:space="preserve">faith has been a vain 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 still further</w:t>
        <w:br w:type="textWrapping"/>
        <w:t xml:space="preserve">reason is, the parallelism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 in</w:t>
        <w:br w:type="textWrapping"/>
        <w:t xml:space="preserve">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ye believed,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11:</w:t>
        <w:br w:type="textWrapping"/>
        <w:t xml:space="preserve">leading to the inference that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relates not to the subjective insuf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iciency </w:t>
        <w:br w:type="textWrapping"/>
        <w:t xml:space="preserve">of their faith, but to the (hypothetical) </w:t>
        <w:br w:type="textWrapping"/>
        <w:t xml:space="preserve">objective nullity of that on which</w:t>
        <w:br w:type="textWrapping"/>
        <w:t xml:space="preserve">their faith was founded.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detail of the great facts</w:t>
        <w:br w:type="textWrapping"/>
        <w:t xml:space="preserve">preached to them, centering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RESURRECTION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CHRIST.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first of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relation, not to order of time, but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this being, as Theophylact</w:t>
        <w:br w:type="textWrapping"/>
        <w:t xml:space="preserve">observes, as it were the foundation of the</w:t>
        <w:br w:type="textWrapping"/>
        <w:t xml:space="preserve">whole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 also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viz. (see ch. xi. 23 and note)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the Lord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special revelation.</w:t>
        <w:br w:type="textWrapping"/>
        <w:t xml:space="preserve">Before his conversion he may have known</w:t>
        <w:br w:type="textWrapping"/>
        <w:t xml:space="preserve">the bare fact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Jesus, but the</w:t>
        <w:br w:type="textWrapping"/>
        <w:t xml:space="preserve">nature and reason of that Death he had to</w:t>
        <w:br w:type="textWrapping"/>
        <w:t xml:space="preserve">learn from revelation: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Resurrection</w:t>
        <w:br w:type="textWrapping"/>
        <w:t xml:space="preserve">he regarded as a fable,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revelation informed </w:t>
        <w:br w:type="textWrapping"/>
        <w:t xml:space="preserve">him of its reality, and its</w:t>
        <w:br w:type="textWrapping"/>
        <w:t xml:space="preserve">accordance with prophecy. On the following</w:t>
        <w:br w:type="textWrapping"/>
        <w:t xml:space="preserve">clauses, “the earliest known specimen of</w:t>
        <w:br w:type="textWrapping"/>
        <w:t xml:space="preserve">what may be termed the creed of the early</w:t>
        <w:br w:type="textWrapping"/>
        <w:t xml:space="preserve">Church,” it is well worth the English</w:t>
        <w:br w:type="textWrapping"/>
        <w:t xml:space="preserve">yeader’s while to consult Stanley’s notes,</w:t>
        <w:br w:type="textWrapping"/>
        <w:t xml:space="preserve">and his dissertation at the end of’ the section.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i.e, ON BEHALF</w:t>
        <w:br w:type="textWrapping"/>
        <w:t xml:space="preserve">OF OUR SINS: viz. to atone for them.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applies</w:t>
        <w:br w:type="textWrapping"/>
        <w:t xml:space="preserve">to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Death, Burial,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  <w:br w:type="textWrapping"/>
        <w:t xml:space="preserve">on the third day: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references.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perfect tense marks the continuation </w:t>
        <w:br w:type="textWrapping"/>
        <w:t xml:space="preserve">of the state thus begun, or of</w:t>
        <w:br w:type="textWrapping"/>
        <w:t xml:space="preserve">its consequences.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the following </w:t>
        <w:br w:type="textWrapping"/>
        <w:t xml:space="preserve">appearances are related in chronological </w:t>
        <w:br w:type="textWrapping"/>
        <w:t xml:space="preserve">order, is evident from the use of the</w:t>
        <w:br w:type="textWrapping"/>
        <w:t xml:space="preserve">definite marks of sequence,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then, after that,</w:t>
        <w:br w:type="textWrapping"/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 of 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appeared to Ce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Luke xxiv. 34.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used here popularly,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decemviri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other</w:t>
        <w:br w:type="textWrapping"/>
        <w:t xml:space="preserve">like expressions, although the number was</w:t>
        <w:br w:type="textWrapping"/>
        <w:t xml:space="preserve">not full. The occasion referred to seems to</w:t>
        <w:br w:type="textWrapping"/>
        <w:t xml:space="preserve">be that in John xx. 19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f.; Luke xxiv.</w:t>
        <w:br w:type="textWrapping"/>
        <w:t xml:space="preserve">36 ff. Clearly we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with Chrysostom </w:t>
        <w:br w:type="textWrapping"/>
        <w:t xml:space="preserve">suppose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Matthias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included as</w:t>
        <w:br w:type="textWrapping"/>
        <w:t xml:space="preserve">possibly having seen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 ascension: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for the appearance is evidently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and the same.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drops the</w:t>
        <w:br w:type="textWrapping"/>
        <w:t xml:space="preserve">construction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dependent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delivered to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proceeds in a</w:t>
        <w:br w:type="textWrapping"/>
        <w:t xml:space="preserve">direct narration. But evidently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former construction continues: he is</w:t>
        <w:br w:type="textWrapping"/>
        <w:t xml:space="preserve">relating what he had received and preached</w:t>
        <w:br w:type="textWrapping"/>
        <w:t xml:space="preserve">to them.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above five hundred bre-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Matt. xxviii. 17, it appears</w:t>
        <w:br w:type="textWrapping"/>
        <w:t xml:space="preserve">(see note there) that others besides the</w:t>
        <w:br w:type="textWrapping"/>
        <w:t xml:space="preserve">eleven witnessed the appearance on the</w:t>
        <w:br w:type="textWrapping"/>
        <w:t xml:space="preserve">mountain in Galilee. But we cannot say</w:t>
        <w:br w:type="textWrapping"/>
        <w:t xml:space="preserve">that it is the appearance here referred to: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indeed is it likely that so many as 500</w:t>
        <w:br w:type="textWrapping"/>
        <w:t xml:space="preserve">believers in Jesus would have been gathered.</w:t>
        <w:br w:type="textWrapping"/>
        <w:t xml:space="preserve">together in Galilee: both from its position</w:t>
        <w:br w:type="textWrapping"/>
        <w:t xml:space="preserve">in the list, and from the number who 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essed </w:t>
        <w:br w:type="textWrapping"/>
        <w:t xml:space="preserve">it, this appearance would seem rather</w:t>
        <w:br w:type="textWrapping"/>
        <w:t xml:space="preserve">to have taken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before </w:t>
        <w:br w:type="textWrapping"/>
        <w:t xml:space="preserve">the dispersion of the multitudes who</w:t>
        <w:br w:type="textWrapping"/>
        <w:t xml:space="preserve">had assembled at the Passover: for we find</w:t>
        <w:br w:type="textWrapping"/>
        <w:t xml:space="preserve">that the church at Jerusalem itself (Acts i.</w:t>
        <w:br w:type="textWrapping"/>
        <w:t xml:space="preserve">15) subsequently contained only 120 persons.</w:t>
        <w:br w:type="textWrapping"/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survive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circumstance </w:t>
        <w:br w:type="textWrapping"/>
        <w:t xml:space="preserve">of most of them remaining alive is</w:t>
        <w:br w:type="textWrapping"/>
        <w:t xml:space="preserve">mentioned apparently by way of strengthening </w:t>
        <w:br w:type="textWrapping"/>
        <w:t xml:space="preserve">the evidence; “and can attest it, if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Z2iFWESbbbbz1+ZUcmRSVQzpQ==">CgMxLjA4AHIhMXJ4b1ZmdzlpNVRqY01JcldtTWdTMk5ZNzZMNGt2c0V4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