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kingdom shall be given up to the</w:t>
        <w:br w:type="textWrapping"/>
        <w:t xml:space="preserve">Father, the Humanity in which that kingdom </w:t>
        <w:br w:type="textWrapping"/>
        <w:t xml:space="preserve">was won,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put off: nay, the</w:t>
        <w:br w:type="textWrapping"/>
        <w:t xml:space="preserve">very fact of Christ in the body being the</w:t>
        <w:br w:type="textWrapping"/>
        <w:t xml:space="preserve">firstfr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of the resurrection, proves that</w:t>
        <w:br w:type="textWrapping"/>
        <w:t xml:space="preserve">His body, as ours, will endure for ever: as</w:t>
        <w:br w:type="textWrapping"/>
        <w:t xml:space="preserve">the truth that our humanity, even in glory,</w:t>
        <w:br w:type="textWrapping"/>
        <w:t xml:space="preserve">can only subsist before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virtue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Humanity, makes it plain that He will</w:t>
        <w:br w:type="textWrapping"/>
        <w:t xml:space="preserve">be VERY MAN to all eternity,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That kingdom, which in its</w:t>
        <w:br w:type="textWrapping"/>
        <w:t xml:space="preserve">fullest sense is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His. At this very</w:t>
        <w:br w:type="textWrapping"/>
        <w:t xml:space="preserve">time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Matt. xxv. 34, He first</w:t>
        <w:br w:type="textWrapping"/>
        <w:t xml:space="preserve">calls Himself by the title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name will no sooner be won, than laid</w:t>
        <w:br w:type="textWrapping"/>
        <w:t xml:space="preserve">at the feet of the Father, thus completing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last great act of Redemption the</w:t>
        <w:br w:type="textWrapping"/>
        <w:t xml:space="preserve">obedience which he manifested in his Incarnation, </w:t>
        <w:br w:type="textWrapping"/>
        <w:t xml:space="preserve">and in His death.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rule,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only hostile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 and government, </w:t>
        <w:br w:type="textWrapping"/>
        <w:t xml:space="preserve">but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context necessitates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</w:t>
        <w:br w:type="textWrapping"/>
        <w:t xml:space="preserve">power. Christ being manifested as uni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ersal </w:t>
        <w:br w:type="textWrapping"/>
        <w:t xml:space="preserve">King,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 co-ordinate with</w:t>
        <w:br w:type="textWrapping"/>
        <w:t xml:space="preserve">His must come under the category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hostile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  <w:br w:type="textWrapping"/>
        <w:t xml:space="preserve">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submit to Him: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world shall become the</w:t>
        <w:br w:type="textWrapping"/>
        <w:t xml:space="preserve">Kingdoms of the Lord and of His Christ: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see the similar expressions Eph. i. 21,</w:t>
        <w:br w:type="textWrapping"/>
        <w:t xml:space="preserve">where speaking by anticipation, the Apostle</w:t>
        <w:br w:type="textWrapping"/>
        <w:t xml:space="preserve">clearly indicates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legitimate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authorities,</w:t>
        <w:br w:type="textWrapping"/>
        <w:t xml:space="preserve">all the powers that he, are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luded. Compare by</w:t>
        <w:br w:type="textWrapping"/>
        <w:t xml:space="preserve">all means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xi. 15.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on</w:t>
        <w:br w:type="textWrapping"/>
        <w:t xml:space="preserve">the last verse:—this is the divine appointment </w:t>
        <w:br w:type="textWrapping"/>
        <w:t xml:space="preserve">with regard to the mediatorial kingdom, </w:t>
        <w:br w:type="textWrapping"/>
        <w:t xml:space="preserve">that it should last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only till,</w:t>
        <w:br w:type="textWrapping"/>
        <w:t xml:space="preserve">all enemies shall have been subdued to it.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till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... viz. Christ,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 is parallel with the former</w:t>
        <w:br w:type="textWrapping"/>
        <w:t xml:space="preserve">sentence,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have done away,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included in the mediatorial acts</w:t>
        <w:br w:type="textWrapping"/>
        <w:t xml:space="preserve">of Christ, who in His world’s course goes</w:t>
        <w:br w:type="textWrapping"/>
        <w:t xml:space="preserve">forth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conquering and to conquer,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ev.</w:t>
        <w:br w:type="textWrapping"/>
        <w:t xml:space="preserve">vi. 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otherwise in ver. 27: see</w:t>
        <w:br w:type="textWrapping"/>
        <w:t xml:space="preserve">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Death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last enemy,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consequence of sin: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he</w:t>
        <w:br w:type="textWrapping"/>
        <w:t xml:space="preserve">is overcome and done away with, the whole</w:t>
        <w:br w:type="textWrapping"/>
        <w:t xml:space="preserve">end of Redemption is shewn to have been</w:t>
        <w:br w:type="textWrapping"/>
        <w:t xml:space="preserve">accomplished. Death is personified, as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Rev. xx.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Scriptural proof of the above de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laration.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viz., from the Psal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the Psalm itself,</w:t>
        <w:br w:type="textWrapping"/>
        <w:t xml:space="preserve">Heb. ii. 7 ff. notes.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he shall</w:t>
        <w:br w:type="textWrapping"/>
        <w:t xml:space="preserve">declare...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meaning then is: ‘when</w:t>
        <w:br w:type="textWrapping"/>
        <w:t xml:space="preserve">God, who in Ps. viii. 6 has announced the</w:t>
        <w:br w:type="textWrapping"/>
        <w:t xml:space="preserve">subje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 shall hereafter have declared</w:t>
        <w:br w:type="textWrapping"/>
        <w:t xml:space="preserve">that this subjection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to pass.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expression was suggested to</w:t>
        <w:br w:type="textWrapping"/>
        <w:t xml:space="preserve">the Apostle by his having already expressed.</w:t>
        <w:br w:type="textWrapping"/>
        <w:t xml:space="preserve">himself in the words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 sense, see above. “The</w:t>
        <w:br w:type="textWrapping"/>
        <w:t xml:space="preserve">interpretations,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only an</w:t>
        <w:br w:type="textWrapping"/>
        <w:t xml:space="preserve">hyperbolical expression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entire harmony </w:t>
        <w:br w:type="textWrapping"/>
        <w:t xml:space="preserve">of Christ with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(Chrysostom </w:t>
        <w:br w:type="textWrapping"/>
        <w:t xml:space="preserve">and others): the limitation of it to</w:t>
        <w:br w:type="textWrapping"/>
        <w:t xml:space="preserve">His human nature (Theodoret, Augustine,</w:t>
        <w:br w:type="textWrapping"/>
        <w:t xml:space="preserve">and others),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declarative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explanation </w:t>
        <w:br w:type="textWrapping"/>
        <w:t xml:space="preserve">that it will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become plain to all,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Christ even in regard of His kingship</w:t>
        <w:br w:type="textWrapping"/>
        <w:t xml:space="preserve">is, on the side of His Humanity, dependent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UYeDKrZCPnRhm85CgHMRFfE2A==">CgMxLjA4AHIhMVkyNlVRRTdoTTVHMEpvZXA3eVg4VWtBRUw5TlFHaG0x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