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absolutely indivisible.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part of the events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trumpet-blowing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</w:t>
        <w:br w:type="textWrapping"/>
        <w:t xml:space="preserve">obviously not be refined upon as some have</w:t>
        <w:br w:type="textWrapping"/>
        <w:t xml:space="preserve">done, identifying it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seventh tr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mpet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Apocalypse;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pressed too</w:t>
        <w:br w:type="textWrapping"/>
        <w:t xml:space="preserve">closely as if there were necessarily no trump</w:t>
        <w:br w:type="textWrapping"/>
        <w:t xml:space="preserve">after it,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trump at the time of</w:t>
        <w:br w:type="textWrapping"/>
        <w:t xml:space="preserve">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last trump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 wide and</w:t>
        <w:br w:type="textWrapping"/>
        <w:t xml:space="preserve">popular sense. See 1 Thess. iv. 16.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also the Apostle speaks in 1 Thess.</w:t>
        <w:br w:type="textWrapping"/>
        <w:t xml:space="preserve">iv. 15,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that are alive, and remain</w:t>
        <w:br w:type="textWrapping"/>
        <w:t xml:space="preserve">to the coming of the Lord,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which</w:t>
        <w:br w:type="textWrapping"/>
        <w:t xml:space="preserve">number he firmly believed that he himself</w:t>
        <w:br w:type="textWrapping"/>
        <w:t xml:space="preserve">should be: see 2 Cor. vi. ff., and notes.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Confirmation of the last words,</w:t>
        <w:br w:type="textWrapping"/>
        <w:t xml:space="preserve">by a re-statement of the necessity of putting </w:t>
        <w:br w:type="textWrapping"/>
        <w:t xml:space="preserve">on incorruptibility and immortality.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corruptible ... this mortal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indicating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Compare</w:t>
        <w:br w:type="textWrapping"/>
        <w:t xml:space="preserve">on the figure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putting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 Cor. v. 3</w:t>
        <w:br w:type="textWrapping"/>
        <w:t xml:space="preserve">and notes.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is</w:t>
        <w:br w:type="textWrapping"/>
        <w:t xml:space="preserve">repetition, in a triumphant spirit, of the</w:t>
        <w:br w:type="textWrapping"/>
        <w:t xml:space="preserve">description of the glorious change.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TRIUMPHANT EXCLAMATION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postle, realizing in his mind that glorious</w:t>
        <w:br w:type="textWrapping"/>
        <w:t xml:space="preserve">time;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expressed nearly in the terms of the</w:t>
        <w:br w:type="textWrapping"/>
        <w:t xml:space="preserve">prophetic announcement of Hosea, xiii. 14,</w:t>
        <w:br w:type="textWrapping"/>
        <w:t xml:space="preserve">which the Septuagint renders, “‘ Where is</w:t>
        <w:br w:type="textWrapping"/>
        <w:t xml:space="preserve">thy cause, O Death? where is thy sting,</w:t>
        <w:br w:type="textWrapping"/>
        <w:t xml:space="preserve">O Hadés?” The figure of death 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venomous beast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natural,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Gen. iii. Num. xxii.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souls in Hadés</w:t>
        <w:br w:type="textWrapping"/>
        <w:t xml:space="preserve">being freed by the resurrection, Death’s</w:t>
        <w:br w:type="textWrapping"/>
        <w:t xml:space="preserve">victory is gone: sin being abolished by the</w:t>
        <w:br w:type="textWrapping"/>
        <w:t xml:space="preserve">change of the animal body (the source of</w:t>
        <w:br w:type="textWrapping"/>
        <w:t xml:space="preserve">sin) to the spiritual, his sting is powerless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above: and compare Rom.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12, and vii.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For this blessed consummation </w:t>
        <w:br w:type="textWrapping"/>
        <w:t xml:space="preserve">of victory over death,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breaks</w:t>
        <w:br w:type="textWrapping"/>
        <w:t xml:space="preserve">out in thanks to God, who gives it to us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being certain) through our</w:t>
        <w:br w:type="textWrapping"/>
        <w:t xml:space="preserve">Lord Jesus Christ (the Name in full, as</w:t>
        <w:br w:type="textWrapping"/>
        <w:t xml:space="preserve">befits the solemnity and majesty of the</w:t>
        <w:br w:type="textWrapping"/>
        <w:t xml:space="preserve">thanksgiving).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Conclusion of the</w:t>
        <w:br w:type="textWrapping"/>
        <w:t xml:space="preserve">whole by an earnest exhortation.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—seeing that the victory is</w:t>
        <w:br w:type="textWrapping"/>
        <w:t xml:space="preserve">sure.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stedfast, unmoveable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climax: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reference, viz. to the doubt which is</w:t>
        <w:br w:type="textWrapping"/>
        <w:t xml:space="preserve">attempted to be raised among you on this</w:t>
        <w:br w:type="textWrapping"/>
        <w:t xml:space="preserve">matter.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work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 of the Lord is the Christian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vuGO0vYwi4nRoWgRe+K1kWD8yA==">CgMxLjA4AHIhMU5lSWt0TUVWNlQ4NUcwWFpVeGF6MGhfdXJFUEVTMWtk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