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 before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consciousness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His presence) in Christ 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name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Christ,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as usual,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as united to Him, and members of</w:t>
        <w:br w:type="textWrapping"/>
        <w:t xml:space="preserve">His body, and employed in His work).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CH. III. 1—VI.10.]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BEGINNING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DISOWNING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SELF-RECOMMENDATION,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APOSTLE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PROCEEDS TO SPEAK CONCERNING HIS APOSTOLIC OFFICE AND HIMSELF AS THE HOLDER OF IT, HIS FEELINGS, SUFFERINGS, AND HOPES, PARTLY</w:t>
        <w:br w:type="textWrapping"/>
        <w:t xml:space="preserve">WITH REGARD TO HIS CONNEXION WITH</w:t>
        <w:br w:type="textWrapping"/>
        <w:t xml:space="preserve">THE CORINTHIANS, BUT FOR THE MOST</w:t>
        <w:br w:type="textWrapping"/>
        <w:t xml:space="preserve">PART IN GENERAL TERMS.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disclaims a spirit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self-recommendation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Are we beginning again?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alluding to a charge probably made against</w:t>
        <w:br w:type="textWrapping"/>
        <w:t xml:space="preserve">him of having done this in his former epistle; perhaps in its opening section, and</w:t>
        <w:br w:type="textWrapping"/>
        <w:t xml:space="preserve">in some passages of chs. v.ix.,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18; xv. 10 al.—See 2 Cor. x. 18.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need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or, perhaps we</w:t>
        <w:br w:type="textWrapping"/>
        <w:t xml:space="preserve">need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gives an ironical turn to the</w:t>
        <w:br w:type="textWrapping"/>
        <w:t xml:space="preserve">question),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1 Cor. iv. 18;</w:t>
        <w:br w:type="textWrapping"/>
        <w:t xml:space="preserve">xv. 12; Gal. i. 7, he speaks of the teachers</w:t>
        <w:br w:type="textWrapping"/>
        <w:t xml:space="preserve">who opposed him,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Probably</w:t>
        <w:br w:type="textWrapping"/>
        <w:t xml:space="preserve">these persons had come recommended to</w:t>
        <w:br w:type="textWrapping"/>
        <w:t xml:space="preserve">them,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appear, whether</w:t>
        <w:br w:type="textWrapping"/>
        <w:t xml:space="preserve">by churches or Apostles, but most likely by</w:t>
        <w:br w:type="textWrapping"/>
        <w:t xml:space="preserve">the former, and on their departure requested similar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recommendations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</w:t>
        <w:br w:type="textWrapping"/>
        <w:t xml:space="preserve">Corinthian church to others),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epistles of</w:t>
        <w:br w:type="textWrapping"/>
        <w:t xml:space="preserve">recommendation to you, or from you?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are our epistle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commendation)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written on our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borne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our hands to be shewn, but engraven, in the consciousness of our work</w:t>
        <w:br w:type="textWrapping"/>
        <w:t xml:space="preserve">among you, on our hearts. There hardly</w:t>
        <w:br w:type="textWrapping"/>
        <w:t xml:space="preserve">can be any allusion, as Olshausen thinks,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twelve jewels engraven with the</w:t>
        <w:br w:type="textWrapping"/>
        <w:t xml:space="preserve">names of the tribes and borne on the breastplate of the High Priest, Exod. xxviii. 21.</w:t>
        <w:br w:type="textWrapping"/>
        <w:t xml:space="preserve">The plural seems to be used, as so often in</w:t>
        <w:br w:type="textWrapping"/>
        <w:t xml:space="preserve">this Epistle,—see e. g. ch. vii. 3, 5,—of</w:t>
        <w:br w:type="textWrapping"/>
        <w:t xml:space="preserve">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only),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known and read by all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men are aware, what issue</w:t>
        <w:br w:type="textWrapping"/>
        <w:t xml:space="preserve">my work among you has had, and receive</w:t>
        <w:br w:type="textWrapping"/>
        <w:t xml:space="preserve">me the more favourably on account of it.</w:t>
        <w:br w:type="textWrapping"/>
        <w:t xml:space="preserve">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includes the Corinthians</w:t>
        <w:br w:type="textWrapping"/>
        <w:t xml:space="preserve">themselves; his success among them was his</w:t>
        <w:br w:type="textWrapping"/>
        <w:t xml:space="preserve">letter of recommendation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as well</w:t>
        <w:br w:type="textWrapping"/>
        <w:t xml:space="preserve">as to others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them):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manifested to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ye are)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epistle</w:t>
        <w:br w:type="textWrapping"/>
        <w:t xml:space="preserve">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by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,—not, a3</w:t>
        <w:br w:type="textWrapping"/>
        <w:t xml:space="preserve">Chrys., al.,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concerning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:—He is the</w:t>
        <w:br w:type="textWrapping"/>
        <w:t xml:space="preserve">Recommender of us, the Head of the</w:t>
        <w:br w:type="textWrapping"/>
        <w:t xml:space="preserve">church and sender of us His ministers)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 ministered by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carried</w:t>
        <w:br w:type="textWrapping"/>
        <w:t xml:space="preserve">about, served in the way of ministration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us as its bearers,—not, as some explain</w:t>
        <w:br w:type="textWrapping"/>
        <w:t xml:space="preserve">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by us as amanuense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been inscribed, not with ink,</w:t>
        <w:br w:type="textWrapping"/>
        <w:t xml:space="preserve">but with the Spirit of 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the tables of the law 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with</w:t>
        <w:br w:type="textWrapping"/>
        <w:t xml:space="preserve">the finger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Exod. xxxi. 18);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on stone tables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old law, ib.),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(your)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(which are)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tables of flesh.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apparent change in the figure in this</w:t>
        <w:br w:type="textWrapping"/>
        <w:t xml:space="preserve">verse requires explanation. The Corinthians are his Epistle of recommendation,</w:t>
        <w:br w:type="textWrapping"/>
        <w:t xml:space="preserve">both to themselves and others;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Epistle,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St. Paul;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Epistle itself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now the subject,</w:t>
        <w:br w:type="textWrapping"/>
        <w:t xml:space="preserve">viz. the Corinthians,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themselves the writing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inscribed, not on tables of stone,</w:t>
        <w:br w:type="textWrapping"/>
        <w:t xml:space="preserve">but on hearts, tables of flesh. The Epistle</w:t>
        <w:br w:type="textWrapping"/>
        <w:t xml:space="preserve">itself, written and worn on St. Paul’s heart,</w:t>
        <w:br w:type="textWrapping"/>
        <w:t xml:space="preserve">and there known and read by all men, consisted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Corinthian converts,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whose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sUbSdsEdBt36ZLgLEPdg9RiGvg==">AMUW2mUH7oKEEdYYrLnYm3tTRqqYsWUasA7wFjbKk7sLV5itr1c4AMfds4wHeS4YJzNrHdubcHPPa/3Y8q2wLF28gGVsq5+5uQrObI6ulv3IeW0THotgnEE=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