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an ambassador for Christ, consisting in</w:t>
        <w:br w:type="textWrapping"/>
        <w:t xml:space="preserve">beseeching them, ON THEIR PART, to be reconciled to God: and that, in consideration of the great Atonement which God</w:t>
        <w:br w:type="textWrapping"/>
        <w:t xml:space="preserve">has provided by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Christ’s behalf</w:t>
        <w:br w:type="textWrapping"/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 pursuance of the imposition</w:t>
        <w:br w:type="textWrapping"/>
        <w:t xml:space="preserve">on us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rd of the reconciliation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are ambassadors, as though God were</w:t>
        <w:br w:type="textWrapping"/>
        <w:t xml:space="preserve">intreating by us: we pray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not</w:t>
        <w:br w:type="textWrapping"/>
        <w:t xml:space="preserve">uttered as an integral part of the present</w:t>
        <w:br w:type="textWrapping"/>
        <w:t xml:space="preserve">text, not a request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made and urged,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Rom. xii. 1; he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describing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em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bassage;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are ambassadors, and in our</w:t>
        <w:br w:type="textWrapping"/>
        <w:t xml:space="preserve">embassage it is our work to beseech—‘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</w:t>
        <w:br w:type="textWrapping"/>
        <w:t xml:space="preserve">ye, &amp;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on Christ’s behalf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reconciled</w:t>
        <w:br w:type="textWrapping"/>
        <w:t xml:space="preserve">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reconciled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«God was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RECONCILER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—let this reconciliation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have effect on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—enter into</w:t>
        <w:br w:type="textWrapping"/>
        <w:t xml:space="preserve">it by faith.’ Our A.V., by inserting the</w:t>
        <w:br w:type="textWrapping"/>
        <w:t xml:space="preserve">word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has given a false impression,</w:t>
        <w:br w:type="textWrapping"/>
        <w:t xml:space="preserve">making it appear as if there were an emphasis on it, corresponding to God being</w:t>
        <w:br w:type="textWrapping"/>
        <w:t xml:space="preserve">reconciled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,—whereas it is the simple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reconciled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that reconciliation in</w:t>
        <w:br w:type="textWrapping"/>
        <w:t xml:space="preserve">which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God was in Christ, the Reconciler.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states the great fact on which</w:t>
        <w:br w:type="textWrapping"/>
        <w:t xml:space="preserve">the exhortation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be reconciled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grounded: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unspeakable gift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bring</w:t>
        <w:br w:type="textWrapping"/>
        <w:t xml:space="preserve">about the reconciliation.—It is introduced</w:t>
        <w:br w:type="textWrapping"/>
        <w:t xml:space="preserve">without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‘for’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 has been supplied),</w:t>
        <w:br w:type="textWrapping"/>
        <w:t xml:space="preserve">as still forming part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of the</w:t>
        <w:br w:type="textWrapping"/>
        <w:t xml:space="preserve">reconciliation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who knew not sin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what reference is this said? Some</w:t>
        <w:br w:type="textWrapping"/>
        <w:t xml:space="preserve">think,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Christian’s necessary idea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Christ; others,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judgment of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 much prefer to either, regarding it as</w:t>
        <w:br w:type="textWrapping"/>
        <w:t xml:space="preserve">said with reference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</w:t>
        <w:br w:type="textWrapping"/>
        <w:t xml:space="preserve">said, John viii. 46,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of you convicteth</w:t>
        <w:br w:type="textWrapping"/>
        <w:t xml:space="preserve">Me of sin?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 was thus one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knew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i.e. by contact,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personal experience,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Pet. 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Heb. vii. 26.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made (to be) 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sin-offering,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Augustine and others, for the word seems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to have the meaning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if it had, the</w:t>
        <w:br w:type="textWrapping"/>
        <w:t xml:space="preserve">former sense of the same word in this same</w:t>
        <w:br w:type="textWrapping"/>
        <w:t xml:space="preserve">sentence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preclude it here: nor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  <w:br w:type="textWrapping"/>
        <w:t xml:space="preserve">sinner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Meyer, and others: but, as De</w:t>
        <w:br w:type="textWrapping"/>
        <w:t xml:space="preserve">Wette, and others,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abstract, as opposed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follows:</w:t>
        <w:br w:type="textWrapping"/>
        <w:t xml:space="preserve">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curse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Gal. iii.13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He, on the</w:t>
        <w:br w:type="textWrapping"/>
        <w:t xml:space="preserve">Cross, was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Representative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,—of</w:t>
        <w:br w:type="textWrapping"/>
        <w:t xml:space="preserve">the sin of the world)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stead of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prefer here the former, because the purpose of the verse is to set</w:t>
        <w:br w:type="textWrapping"/>
        <w:t xml:space="preserve">forth how great things God has done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:—the other, though true, does not seem</w:t>
        <w:br w:type="textWrapping"/>
        <w:t xml:space="preserve">so applicable.—The words for us are emphatic);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we might 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by this one act.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form of the</w:t>
        <w:br w:type="textWrapping"/>
        <w:t xml:space="preserve">word in the original necessitates this,—</w:t>
        <w:br w:type="textWrapping"/>
        <w:t xml:space="preserve">joining the whole justification of all God’s.</w:t>
        <w:br w:type="textWrapping"/>
        <w:t xml:space="preserve">people, as one act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accomplished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the</w:t>
        <w:br w:type="textWrapping"/>
        <w:t xml:space="preserve">Sacrifice of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Righteousness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above: representatives of the</w:t>
        <w:br w:type="textWrapping"/>
        <w:t xml:space="preserve">Righteousness of God, endued with it and</w:t>
        <w:br w:type="textWrapping"/>
        <w:t xml:space="preserve">viewed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examples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it)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(im union with Him, and by virtue of our</w:t>
        <w:br w:type="textWrapping"/>
        <w:t xml:space="preserve">standing in Him).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VI. 1—10.]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further describes</w:t>
        <w:br w:type="textWrapping"/>
        <w:t xml:space="preserve">his apostolic embassage, as one of earnest</w:t>
        <w:br w:type="textWrapping"/>
        <w:t xml:space="preserve">exhortation not to receive the grace of God</w:t>
        <w:br w:type="textWrapping"/>
        <w:t xml:space="preserve">in vain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 1, 2),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of approving himself,</w:t>
        <w:br w:type="textWrapping"/>
        <w:t xml:space="preserve">by many characteristics and under various</w:t>
        <w:br w:type="textWrapping"/>
        <w:t xml:space="preserve">circumstances, as the minister of God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 3—10).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</w:t>
        <w:br w:type="textWrapping"/>
        <w:t xml:space="preserve">expressed in the original, but these are</w:t>
        <w:br w:type="textWrapping"/>
        <w:t xml:space="preserve">evidently the right words to supply: with</w:t>
        <w:br w:type="textWrapping"/>
        <w:t xml:space="preserve">God, Whose representatives they were, and</w:t>
        <w:br w:type="textWrapping"/>
        <w:t xml:space="preserve">Whose grace they recommended. This is</w:t>
        <w:br w:type="textWrapping"/>
        <w:t xml:space="preserve">implied not only in what went before, but.</w:t>
        <w:br w:type="textWrapping"/>
        <w:t xml:space="preserve">in the words,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grace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of our</w:t>
        <w:br w:type="textWrapping"/>
        <w:t xml:space="preserve">verse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itself.—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Moreover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while working</w:t>
        <w:br w:type="textWrapping"/>
        <w:t xml:space="preserve">with God, we also intreat that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(when</w:t>
        <w:br w:type="textWrapping"/>
        <w:t xml:space="preserve">preaching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,—or others, when preaching to others: he still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describing his</w:t>
        <w:br w:type="textWrapping"/>
        <w:t xml:space="preserve">practice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his ministry, not using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exhortation to the Corinthians)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 not</w:t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grace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reconciliation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7jvL/Hsq2+N/wFhk/lY9fL8oHw==">AMUW2mWSizIQqdo80BUxR2WWtFwJ6qwHXqSo0h7mWgsixCvwg/wUyAxXRmmUrPjPnJfwUqP0HILvk2w934p5JdCqSXd/CWXo/AgWSlBl3u7EvP/0EzDg5F8=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