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 spoken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no 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un-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accompanied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sanctification of life).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 of the exhortation: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present time as the day</w:t>
        <w:br w:type="textWrapping"/>
        <w:t xml:space="preserve">of acceptance, shewn by a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ripture cita-</w:t>
        <w:br w:type="textWrapping"/>
        <w:t xml:space="preserve">tion.—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(God, with whom we are</w:t>
        <w:br w:type="textWrapping"/>
        <w:t xml:space="preserve">fellow-workers, and whose grace we re-</w:t>
        <w:br w:type="textWrapping"/>
        <w:t xml:space="preserve">commend) saith,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an accepted time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(Heb.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season of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heard</w:t>
        <w:br w:type="textWrapping"/>
        <w:t xml:space="preserve">thee, and in the day of salvation I helped</w:t>
        <w:br w:type="textWrapping"/>
        <w:t xml:space="preserve">thee:” behold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(inserted for solemnity—to</w:t>
        <w:br w:type="textWrapping"/>
        <w:t xml:space="preserve">mark the importance of what follows),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NOW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is the favourably-accepted time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</w:t>
        <w:br w:type="textWrapping"/>
        <w:t xml:space="preserve">is a strong term,—the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favourable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acceptance, said from the ful-</w:t>
        <w:br w:type="textWrapping"/>
        <w:t xml:space="preserve">ness of his feeling of the greatness of God’s</w:t>
        <w:br w:type="textWrapping"/>
        <w:t xml:space="preserve">grace);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NOW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 day of salva-</w:t>
        <w:br w:type="textWrapping"/>
        <w:t xml:space="preserve">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“For he who striveth in such a</w:t>
        <w:br w:type="textWrapping"/>
        <w:t xml:space="preserve">time, when so much of God’s gift is shed</w:t>
        <w:br w:type="textWrapping"/>
        <w:t xml:space="preserve">“abroad, in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so great, shall</w:t>
        <w:br w:type="textWrapping"/>
        <w:t xml:space="preserve">easily gain the prize.” Chrysostom.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one directly of the Lord Jesus,</w:t>
        <w:br w:type="textWrapping"/>
        <w:t xml:space="preserve">as the restorer and gatherer of his people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the time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acceptance is the interval</w:t>
        <w:br w:type="textWrapping"/>
        <w:t xml:space="preserve">of the offer of the covenant to men, con-</w:t>
        <w:br w:type="textWrapping"/>
        <w:t xml:space="preserve">ceded to Him by the Father.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3—10.]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this doing, he approves himself as the</w:t>
        <w:br w:type="textWrapping"/>
        <w:t xml:space="preserve">minister of God by various char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cteristics,</w:t>
        <w:br w:type="textWrapping"/>
        <w:t xml:space="preserve">and under manifold circumstances in life.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word,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all the</w:t>
        <w:br w:type="textWrapping"/>
        <w:t xml:space="preserve">following participles,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9, 10, qualify the</w:t>
        <w:br w:type="textWrapping"/>
        <w:t xml:space="preserve">verb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 intreat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ver. 1, shewing the</w:t>
        <w:br w:type="textWrapping"/>
        <w:t xml:space="preserve">pains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aution used hy him to enforce</w:t>
        <w:br w:type="textWrapping"/>
        <w:t xml:space="preserve">this exhortation by his example as well as</w:t>
        <w:br w:type="textWrapping"/>
        <w:t xml:space="preserve">his precept. So Grotius: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shews how</w:t>
        <w:br w:type="textWrapping"/>
        <w:t xml:space="preserve">mu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arnest is the advice of one who,</w:t>
        <w:br w:type="textWrapping"/>
        <w:t xml:space="preserve">in order that he may gain his end, shrinks</w:t>
        <w:br w:type="textWrapping"/>
        <w:t xml:space="preserve">from no manner of sufferings.” But evi-</w:t>
        <w:br w:type="textWrapping"/>
        <w:t xml:space="preserve">dently, before the list is exhausted, he</w:t>
        <w:br w:type="textWrapping"/>
        <w:t xml:space="preserve">passes beyond the mere confirmation of</w:t>
        <w:br w:type="textWrapping"/>
        <w:t xml:space="preserve">his preaching, and is speaking generally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characteristics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Christian</w:t>
        <w:br w:type="textWrapping"/>
        <w:t xml:space="preserve">ministry.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literally,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stum-</w:t>
        <w:br w:type="textWrapping"/>
        <w:t xml:space="preserve">bling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see Rom. xiv. 13.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</w:t>
        <w:br w:type="textWrapping"/>
        <w:t xml:space="preserve">ministry be not blamed]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reproached.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office itself, would be</w:t>
        <w:br w:type="textWrapping"/>
        <w:t xml:space="preserve">reproached, if cause of offence were found</w:t>
        <w:br w:type="textWrapping"/>
        <w:t xml:space="preserve">in the character of its bearers.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 as God’s ministers, recommending</w:t>
        <w:br w:type="textWrapping"/>
        <w:t xml:space="preserve">ourselves] recommending ourselves, 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ministers of God should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recom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mending ourselves as ministers of God: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ambiguity of thé A.V. might have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avoided by a different arrangement</w:t>
        <w:br w:type="textWrapping"/>
        <w:t xml:space="preserve">of words: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all things, as the ministers</w:t>
        <w:br w:type="textWrapping"/>
        <w:t xml:space="preserve">of God, approving ourselves.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‘The fol-</w:t>
        <w:br w:type="textWrapping"/>
        <w:t xml:space="preserve">lowing nouns, following in each case the</w:t>
        <w:br w:type="textWrapping"/>
        <w:t xml:space="preserve">preposition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all in specification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every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not all of the same</w:t>
        <w:br w:type="textWrapping"/>
        <w:t xml:space="preserve">sort: some signify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instruments by which,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situations in which,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these.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Bengel remarks: “A notable gradation.</w:t>
        <w:br w:type="textWrapping"/>
        <w:t xml:space="preserve">‘There follow thrice three parti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lars of</w:t>
        <w:br w:type="textWrapping"/>
        <w:t xml:space="preserve">suffering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tribulation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fast-</w:t>
        <w:br w:type="textWrapping"/>
        <w:t xml:space="preserve">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by which patience is exercised: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troubles, inflictions, labours.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tripes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Acts xvi.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ch. xi.</w:t>
        <w:br w:type="textWrapping"/>
        <w:t xml:space="preserve">23, 24.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imprisonment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Philippi</w:t>
        <w:br w:type="textWrapping"/>
        <w:t xml:space="preserve">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far as we know from the</w:t>
        <w:br w:type="textWrapping"/>
        <w:t xml:space="preserve">narrative of the Acts;—but there must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ave been many other occasions, see eh.</w:t>
        <w:br w:type="textWrapping"/>
        <w:t xml:space="preserve">xi. 23.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been imprisoned at</w:t>
        <w:br w:type="textWrapping"/>
        <w:t xml:space="preserve">Antioch in Pisidia, Acts xiii. 50, and at</w:t>
        <w:br w:type="textWrapping"/>
        <w:t xml:space="preserve">Lystra, xiv. 19, and at Corinth, xviii, 12,</w:t>
        <w:br w:type="textWrapping"/>
        <w:t xml:space="preserve">11: and we cannot tell what may have</w:t>
        <w:br w:type="textWrapping"/>
        <w:t xml:space="preserve">befallen him during his journeys, Acts xv.</w:t>
        <w:br w:type="textWrapping"/>
        <w:t xml:space="preserve">41; xvi. 6; xviii, 23.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tumults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Acts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xiii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50; xiv. 5, 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xvi. 22;</w:t>
        <w:br w:type="textWrapping"/>
        <w:t xml:space="preserve">xvii. 5; xviii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12,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all, xix. 23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–41.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labours]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usually,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fAK/1bTZBj7OEJKtHfoBvKbByw==">AMUW2mVHAD1cPxWf5l3SwzNnEB/+57SGoNcTy6kwP76Xukl60jJ4zVk3IxvexnmGaaGD6MIZMMWuJN1ixmvaH9X5/JjAUZAvl8ocI+CH1BdC9e4FVcTR7Ts=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