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 all these representations or misrepresentations, we, as ministers of God,</w:t>
        <w:br w:type="textWrapping"/>
        <w:t xml:space="preserve">recommend ourselves. In these following</w:t>
        <w:br w:type="textWrapping"/>
        <w:t xml:space="preserve">clauses a new point is perhaps brought out,</w:t>
        <w:br w:type="textWrapping"/>
        <w:t xml:space="preserve">viz. the difference of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reputed one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this is the case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“as</w:t>
        <w:br w:type="textWrapping"/>
        <w:t xml:space="preserve">dying, and, behold, we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all following, is of course clear. But is it so</w:t>
        <w:br w:type="textWrapping"/>
        <w:t xml:space="preserve">with the two clauses preceding that one?</w:t>
        <w:br w:type="textWrapping"/>
        <w:t xml:space="preserve">Do they mean,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deceivers, and yet true,</w:t>
        <w:br w:type="textWrapping"/>
        <w:t xml:space="preserve">as unknown, and yet well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or,—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deceivers, and as true men, as unknown,</w:t>
        <w:br w:type="textWrapping"/>
        <w:t xml:space="preserve">and as well known?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 own I am not</w:t>
        <w:br w:type="textWrapping"/>
        <w:t xml:space="preserve">clear on this point: but rather prefer the</w:t>
        <w:br w:type="textWrapping"/>
        <w:t xml:space="preserve">latter alternative (see in my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Test.).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English text, I have kept literally</w:t>
        <w:br w:type="textWrapping"/>
        <w:t xml:space="preserve">to the Greek, supplying nothing, but leaving</w:t>
        <w:br w:type="textWrapping"/>
        <w:t xml:space="preserve">the ambiguity where it was.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and, behold, we live,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much stronger,</w:t>
        <w:br w:type="textWrapping"/>
        <w:t xml:space="preserve">more triumphant,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“and living”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have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chastened]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Surely</w:t>
        <w:br w:type="textWrapping"/>
        <w:t xml:space="preserve">we must now drop altogether the putative</w:t>
        <w:br w:type="textWrapping"/>
        <w:t xml:space="preserve">meaning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‘The sense has been</w:t>
        <w:br w:type="textWrapping"/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 some time verging that way,</w:t>
        <w:br w:type="textWrapping"/>
        <w:t xml:space="preserve">and in the clauses which follow,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expresses just what it does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being, as</w:t>
        <w:br w:type="textWrapping"/>
        <w:t xml:space="preserve">we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”... viz.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God's ministers.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</w:t>
        <w:br w:type="textWrapping"/>
        <w:t xml:space="preserve">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xviii. 18,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 hath chastened</w:t>
        <w:br w:type="textWrapping"/>
        <w:t xml:space="preserve">me sore: but He hath not given me over</w:t>
        <w:br w:type="textWrapping"/>
        <w:t xml:space="preserve">unto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been in the</w:t>
        <w:br w:type="textWrapping"/>
        <w:t xml:space="preserve">Apostle’s mind.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even</w:t>
        <w:br w:type="textWrapping"/>
        <w:t xml:space="preserve">more clearly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before, the first member</w:t>
        <w:br w:type="textWrapping"/>
        <w:t xml:space="preserve">of the clause cannot express the opinion</w:t>
        <w:br w:type="textWrapping"/>
        <w:t xml:space="preserve">of his adversaries, but must point to the</w:t>
        <w:br w:type="textWrapping"/>
        <w:t xml:space="preserve">matter of fact.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 can hardly</w:t>
        <w:br w:type="textWrapping"/>
        <w:t xml:space="preserve">have been « reproach, but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forth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poor men, but enrichin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 (not by</w:t>
        <w:br w:type="textWrapping"/>
        <w:t xml:space="preserve">distribution of alms, as Chrysostom and</w:t>
        <w:br w:type="textWrapping"/>
        <w:t xml:space="preserve">others think, but by imparting spiritual</w:t>
        <w:br w:type="textWrapping"/>
        <w:t xml:space="preserve">riches;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Cor. i. 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having</w:t>
        <w:br w:type="textWrapping"/>
        <w:t xml:space="preserve">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seuse in which they who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1 Cor. vii. 29,—in the improper</w:t>
        <w:br w:type="textWrapping"/>
        <w:t xml:space="preserve">sense of ‘to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in which we here</w:t>
        <w:br w:type="textWrapping"/>
        <w:t xml:space="preserve">use the word—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</w:t>
        <w:br w:type="textWrapping"/>
        <w:t xml:space="preserve">destitute),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possessing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(finally and as</w:t>
        <w:br w:type="textWrapping"/>
        <w:t xml:space="preserve">our own, our inheritance never to be taken</w:t>
        <w:br w:type="textWrapping"/>
        <w:t xml:space="preserve">away; in that sense of the word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possess’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this world’s buyers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use, 1 Cor. vii. 30)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</w:t>
        <w:br w:type="textWrapping"/>
        <w:t xml:space="preserve">similar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possession of all things,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Cor.</w:t>
        <w:br w:type="textWrapping"/>
        <w:t xml:space="preserve">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22: though this reaches further than</w:t>
        <w:br w:type="textWrapping"/>
        <w:t xml:space="preserve">even that,—to the boundless riches of the</w:t>
        <w:br w:type="textWrapping"/>
        <w:t xml:space="preserve">heavenly inheritance.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11—VII. 1.]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EARNEST EXHORTATIONS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SEPARATIONS FROM UNBELIEF AND IMPURITY.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verses form</w:t>
        <w:br w:type="textWrapping"/>
        <w:t xml:space="preserve">a conclusion to the preceding outpouring</w:t>
        <w:br w:type="textWrapping"/>
        <w:t xml:space="preserve">of his heart with regard to his apostolic</w:t>
        <w:br w:type="textWrapping"/>
        <w:t xml:space="preserve">ministry, and at the same time a transition</w:t>
        <w:br w:type="textWrapping"/>
        <w:t xml:space="preserve">to the exhortations which are to follow.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(my) mouth is open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word seems to refer to the free and open</w:t>
        <w:br w:type="textWrapping"/>
        <w:t xml:space="preserve">spirit shewn in the whole previous passage</w:t>
        <w:br w:type="textWrapping"/>
        <w:t xml:space="preserve">on the ministry, in which he had so liberally imparted his inner feelings to them)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towards you, Corinthians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(“the addition</w:t>
        <w:br w:type="textWrapping"/>
        <w:t xml:space="preserve">of their name is significant of much love,</w:t>
        <w:br w:type="textWrapping"/>
        <w:t xml:space="preserve">and of warmth, and of rhetorical skill:</w:t>
        <w:br w:type="textWrapping"/>
        <w:t xml:space="preserve">for it is our habit to cast about in our</w:t>
        <w:br w:type="textWrapping"/>
        <w:t xml:space="preserve">conversation constantly the bare names of</w:t>
        <w:br w:type="textWrapping"/>
        <w:t xml:space="preserve">those we love.” Chrysostom.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Phil. iv.</w:t>
        <w:br w:type="textWrapping"/>
        <w:t xml:space="preserve">15; Gal. iii. 1, which last is written under a</w:t>
        <w:br w:type="textWrapping"/>
        <w:t xml:space="preserve">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feeling),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heart 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 enlarged.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hese last words are</w:t>
        <w:br w:type="textWrapping"/>
        <w:t xml:space="preserve">very variously explained. Chrysostom and</w:t>
        <w:br w:type="textWrapping"/>
        <w:t xml:space="preserve">others understand them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expansive</w:t>
        <w:br w:type="textWrapping"/>
        <w:t xml:space="preserve">effect of 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heart: Luther and</w:t>
        <w:br w:type="textWrapping"/>
        <w:t xml:space="preserve">others,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enlargement of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does not however agree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ye enlarged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below: nor with the general</w:t>
        <w:br w:type="textWrapping"/>
        <w:t xml:space="preserve">context, either of what precedes or of</w:t>
        <w:br w:type="textWrapping"/>
        <w:t xml:space="preserve">what follows: for to refer it to ch. vii. 4,</w:t>
        <w:br w:type="textWrapping"/>
        <w:t xml:space="preserve">is evidently far-fetched, the intermediate</w:t>
        <w:br w:type="textWrapping"/>
        <w:t xml:space="preserve">matter being of such a different character.</w:t>
        <w:br w:type="textWrapping"/>
        <w:t xml:space="preserve">I believe the precise sense will only be</w:t>
        <w:br w:type="textWrapping"/>
        <w:t xml:space="preserve">found by taking into account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ye</w:t>
        <w:br w:type="textWrapping"/>
        <w:t xml:space="preserve">enlarged also,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below, and the occurrence</w:t>
        <w:br w:type="textWrapping"/>
        <w:t xml:space="preserve">of the expression in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xix. 32,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</w:t>
        <w:br w:type="textWrapping"/>
        <w:t xml:space="preserve">run the way of Thy commandments, when</w:t>
        <w:br w:type="textWrapping"/>
        <w:t xml:space="preserve">Thou shalt enlarge my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Some light</w:t>
        <w:br w:type="textWrapping"/>
        <w:t xml:space="preserve">is also thrown upon it by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 (make room for)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ch. vii. 2.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considered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wherein</w:t>
        <w:br w:type="textWrapping"/>
        <w:t xml:space="preserve">its thoughts and feelings are contained.</w:t>
        <w:br w:type="textWrapping"/>
        <w:t xml:space="preserve">We have seen the same figure in our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LVSCKGZorrTAHZZ+E6MZW6QsXA==">AMUW2mVfQU2baD3lPgGK132dOC4OfIe+RdU/TSPd0fjkFFJ7ME/vLqKNMmbqCtyWLnNxj/MRVwaCu5M/YJp/kXNOsQ2GP8TaQxb8ynG4o2XeLZAyyvIF8Hg=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