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pressions, ‘large-hearted,’ ‘narrow-minded.’</w:t>
        <w:br w:type="textWrapping"/>
        <w:t xml:space="preserve">In order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 in a new object of love,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  <w:t xml:space="preserve">of desire, or of ambition, the heart must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enlarged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 has had his heart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enlarged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towards the Corinthians: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could</w:t>
        <w:br w:type="textWrapping"/>
        <w:t xml:space="preserve">and did take them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their infirmities,</w:t>
        <w:br w:type="textWrapping"/>
        <w:t xml:space="preserve">their interests, their Christian graces, their</w:t>
        <w:br w:type="textWrapping"/>
        <w:t xml:space="preserve">defects and sins: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did not and</w:t>
        <w:br w:type="textWrapping"/>
        <w:t xml:space="preserve">could not take him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 was misun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erstood by them, and his relation to them</w:t>
        <w:br w:type="textWrapping"/>
        <w:t xml:space="preserve">disregarded. This he here asserts, and</w:t>
        <w:br w:type="textWrapping"/>
        <w:t xml:space="preserve">deprecates. He assures them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heart,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wide enough</w:t>
        <w:br w:type="textWrapping"/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 contain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refers</w:t>
        <w:br w:type="textWrapping"/>
        <w:t xml:space="preserve">back to this verse in ch, vii. 3, thus: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have said before, that ye are in our</w:t>
        <w:br w:type="textWrapping"/>
        <w:t xml:space="preserve">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... He tells them, ver.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they are not straitened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that</w:t>
        <w:br w:type="textWrapping"/>
        <w:t xml:space="preserve">any constraint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may feel towards</w:t>
        <w:br w:type="textWrapping"/>
        <w:t xml:space="preserve">him, any want of confidence in him and</w:t>
        <w:br w:type="textWrapping"/>
        <w:t xml:space="preserve">persuasion of his real appreciation of their</w:t>
        <w:br w:type="textWrapping"/>
        <w:t xml:space="preserve">state and interests, arose not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unable to appreciate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love</w:t>
        <w:br w:type="textWrapping"/>
        <w:t xml:space="preserve">them, and advise them,—but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confined view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his love, his</w:t>
        <w:br w:type="textWrapping"/>
        <w:t xml:space="preserve">knowledge of and feeling for them.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as a recompence in the same 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manner, as a return for</w:t>
        <w:br w:type="textWrapping"/>
        <w:t xml:space="preserve">my largeness of heart to you.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  <w:br w:type="textWrapping"/>
        <w:t xml:space="preserve">unto my 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(explains the use of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recompence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—it being naturally</w:t>
        <w:br w:type="textWrapping"/>
        <w:t xml:space="preserve">expected of children, that they should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requite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love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their parents,</w:t>
        <w:br w:type="textWrapping"/>
        <w:t xml:space="preserve">by corresponding love and regard).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14—VII. 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Separate yourselves from</w:t>
        <w:br w:type="textWrapping"/>
        <w:t xml:space="preserve">unbelief and impurity.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nature</w:t>
        <w:br w:type="textWrapping"/>
        <w:t xml:space="preserve">of the connexion, Stanley has some good</w:t>
        <w:br w:type="textWrapping"/>
        <w:t xml:space="preserve">remarks. He now applies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stances which had arisen among the Corinthians the exhortation which in ver. 1</w:t>
        <w:br w:type="textWrapping"/>
        <w:t xml:space="preserve">he deseribed himself as giving in pursuance of his ministry of reconciliation.</w:t>
        <w:br w:type="textWrapping"/>
        <w:t xml:space="preserve">The following exhortations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hardly to be pressed as applying only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partaking of meats offered to idols,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marriage with unbelievers,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regard all</w:t>
        <w:br w:type="textWrapping"/>
        <w:t xml:space="preserve">possible connexion and participation, —all</w:t>
        <w:br w:type="textWrapping"/>
        <w:t xml:space="preserve">leanings towards a return to heathenism</w:t>
        <w:br w:type="textWrapping"/>
        <w:t xml:space="preserve">which might be bred by too great familiarity with heathens.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 not,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perhaps, as expressing, ‘do</w:t>
        <w:br w:type="textWrapping"/>
        <w:t xml:space="preserve">not enter into those relations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</w:t>
        <w:br w:type="textWrapping"/>
        <w:t xml:space="preserve">must become’)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incongruous yokefellows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in the original, and the idea,</w:t>
        <w:br w:type="textWrapping"/>
        <w:t xml:space="preserve">come from 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xix. 19)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unbelievers.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fellowship]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share</w:t>
        <w:br w:type="textWrapping"/>
        <w:t xml:space="preserve">in the same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community.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state of the Christian,</w:t>
        <w:br w:type="textWrapping"/>
        <w:t xml:space="preserve">being justified by faith: he is therefore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iniquity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awlessness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proper fruit of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 we are the children,</w:t>
        <w:br w:type="textWrapping"/>
        <w:t xml:space="preserve">1 Thess. v. 5, and not of darkness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Belial]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meaning of the Hebrew</w:t>
        <w:br w:type="textWrapping"/>
        <w:t xml:space="preserve">word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‘contemptibleness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‘wickedness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found 1 Sam. ii. 12, and other places:</w:t>
        <w:br w:type="textWrapping"/>
        <w:t xml:space="preserve">see reff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appears to have been subsequently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personified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used as here for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Evil One.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 for ye are...]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explanation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temple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pplyin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 to them, and justification of it by</w:t>
        <w:br w:type="textWrapping"/>
        <w:t xml:space="preserve">a ion from the prophetic Scriptures.</w:t>
        <w:br w:type="textWrapping"/>
        <w:t xml:space="preserve">‘The words cited are compounded of Levit.</w:t>
        <w:br w:type="textWrapping"/>
        <w:t xml:space="preserve">xxvi. 12, and Ezek. xxxvii. 26, 27.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DT/Fajbnb/8+H/gFZx/cArapAg==">AMUW2mW4mKwQZUWJ5NRACzFsUsrMW6WMnG1b9KxBDo/A3pS/45f65Yr1Re7dBYbDpKjRWure4F0FtNF6dCQV+Z8igAE+7Qr2OZ/QkGK66wV4yz91C76d7+M=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