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necessity of separation</w:t>
        <w:br w:type="textWrapping"/>
        <w:t xml:space="preserve">from the heathen enforced by another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Isa. lii. 11, freely given from memory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 receive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moreover sub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tituted from Ezek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xx. 34, for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</w:t>
        <w:br w:type="textWrapping"/>
        <w:t xml:space="preserve">will go before you, and the God of Israel</w:t>
        <w:br w:type="textWrapping"/>
        <w:t xml:space="preserve">will be your rereward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unclean</w:t>
        <w:br w:type="textWrapping"/>
        <w:t xml:space="preserve">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understood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pollutions</w:t>
        <w:br w:type="textWrapping"/>
        <w:t xml:space="preserve">of heathenism 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of any one</w:t>
        <w:br w:type="textWrapping"/>
        <w:t xml:space="preserve">especial polluted thing, as meat offered to</w:t>
        <w:br w:type="textWrapping"/>
        <w:t xml:space="preserve">idols.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citation continues,</w:t>
        <w:br w:type="textWrapping"/>
        <w:t xml:space="preserve">setting forth the blessings promised to</w:t>
        <w:br w:type="textWrapping"/>
        <w:t xml:space="preserve">those who do thus come out from heathendom. Various passages of the O.T. are</w:t>
        <w:br w:type="textWrapping"/>
        <w:t xml:space="preserve">combined. In 2 Sam. vii. 14, we have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  <w:br w:type="textWrapping"/>
        <w:t xml:space="preserve">will be his father, and he shall be my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The expression “m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sons and my daughters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is found Isa. xliii. 6;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thus saith the Lord</w:t>
        <w:br w:type="textWrapping"/>
        <w:t xml:space="preserve">of Hosts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begins the section from which</w:t>
        <w:br w:type="textWrapping"/>
        <w:t xml:space="preserve">the former clauses are taken, 2 Sam. vii. 8.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nference from the foregoing</w:t>
        <w:br w:type="textWrapping"/>
        <w:t xml:space="preserve">citations:—seeing that we have such glo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ious promises, we are to purify ourselves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merely, ‘keep ourselves pure:’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purifi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belongs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sanctification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gradual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work, even after conversion).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flesh,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actual instrument and suggester of pollution: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spirit,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ipient through the flesh, and when the</w:t>
        <w:br w:type="textWrapping"/>
        <w:t xml:space="preserve">ent, the retainer and propagator of</w:t>
        <w:br w:type="textWrapping"/>
        <w:t xml:space="preserve">umess. The exhortation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against impure acts and impure thoughts.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perfecting holiness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side of the foregoing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negative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exhortation: every abnegation and banishing of</w:t>
        <w:br w:type="textWrapping"/>
        <w:t xml:space="preserve">impurity is a positive advance of that sanctification, in the fear of God (as its element),</w:t>
        <w:br w:type="textWrapping"/>
        <w:t xml:space="preserve">to which we are called.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2—16.]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ERNING THE EFFECT ON</w:t>
        <w:br w:type="textWrapping"/>
        <w:t xml:space="preserve">THEM, AND RESULTS IN THEIR CONDUCT,</w:t>
        <w:br w:type="textWrapping"/>
        <w:t xml:space="preserve">WHICH HIS FORMER EPISTLE HAD PRODUCED.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2—4.]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introduces the</w:t>
        <w:br w:type="textWrapping"/>
        <w:t xml:space="preserve">subject by a friendly assurance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love</w:t>
        <w:br w:type="textWrapping"/>
        <w:t xml:space="preserve">and bespeaking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before in ch.</w:t>
        <w:br w:type="textWrapping"/>
        <w:t xml:space="preserve">vi. 11, 13.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Receive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make room</w:t>
        <w:br w:type="textWrapping"/>
        <w:t xml:space="preserve">for, see above on ch. vi. 13.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wronged no man]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Reasons why they should</w:t>
        <w:br w:type="textWrapping"/>
        <w:t xml:space="preserve">make room for him in their hearts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(when</w:t>
        <w:br w:type="textWrapping"/>
        <w:t xml:space="preserve">he dwelt among them,—the verbs refer to a</w:t>
        <w:br w:type="textWrapping"/>
        <w:t xml:space="preserve">set time, not to his course hitherto)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wronged</w:t>
        <w:br w:type="textWrapping"/>
        <w:t xml:space="preserve">no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outward acts, namely,—in the</w:t>
        <w:br w:type="textWrapping"/>
        <w:t xml:space="preserve">exercise of his apostolic authority, or the</w:t>
        <w:br w:type="textWrapping"/>
        <w:t xml:space="preserve">like),—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ruined no 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probably</w:t>
        <w:br w:type="textWrapping"/>
        <w:t xml:space="preserve">also of outward conduct towards others),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cheated no man.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—To understand</w:t>
        <w:br w:type="textWrapping"/>
        <w:t xml:space="preserve">these verbs as applying to the contents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/2H9cMvfIMmnamM2tvrdXk6b8SQ==">AMUW2mUaNXHuYzYcPmyr+6KIB+smJ86LgTF8xxloOhkMirfL2hX552w7PShW06+F5uHok2dGAojvl4KrBJHu/aXMuDnXkFDcKOZDqlxw/pNDQ9VsQchB61M=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