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had given him such uneasiness</w:t>
        <w:br w:type="textWrapping"/>
        <w:t xml:space="preserve">in Troas, ch. ii.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coming of Titus,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conditional element or vehicle of the</w:t>
        <w:br w:type="textWrapping"/>
        <w:t xml:space="preserve">consolation. So also twice in next verse.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not only ...., but also in the comfort</w:t>
        <w:br w:type="textWrapping"/>
        <w:t xml:space="preserve">with which he was comforted concerning</w:t>
        <w:br w:type="textWrapping"/>
        <w:t xml:space="preserve">yon: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‘we shared in the comfort which</w:t>
        <w:br w:type="textWrapping"/>
        <w:t xml:space="preserve">Titus felt in recording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 your desire,’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ver. 13.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rejoiced in announcing</w:t>
        <w:br w:type="textWrapping"/>
        <w:t xml:space="preserve">the news: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hearing them.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  <w:br w:type="textWrapping"/>
        <w:t xml:space="preserve">longing desire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—either longing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see 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longing to fulfil my wishes.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former</w:t>
        <w:br w:type="textWrapping"/>
        <w:t xml:space="preserve">is the more simple.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lamentation]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in consequence of my rebuke in my</w:t>
        <w:br w:type="textWrapping"/>
        <w:t xml:space="preserve">former Epistle.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more,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than</w:t>
        <w:br w:type="textWrapping"/>
        <w:t xml:space="preserve">before, at the mere coming of Titus.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8—11.]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expresses his satisfaction</w:t>
        <w:br w:type="textWrapping"/>
        <w:t xml:space="preserve">at the effect produced on them, as superseding his former regret that he had grieved</w:t>
        <w:br w:type="textWrapping"/>
        <w:t xml:space="preserve">them.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(reason of the joy just</w:t>
        <w:br w:type="textWrapping"/>
        <w:t xml:space="preserve">expressed)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I even grieved you with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means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epistle, I do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epent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(having written 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I even</w:t>
        <w:br w:type="textWrapping"/>
        <w:t xml:space="preserve">did repent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(before the coming of Titus).</w:t>
        <w:br w:type="textWrapping"/>
        <w:t xml:space="preserve">Erasmus and others take the words to</w:t>
        <w:br w:type="textWrapping"/>
        <w:t xml:space="preserve">mean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supposing I repented it before,</w:t>
        <w:br w:type="textWrapping"/>
        <w:t xml:space="preserve">which was not the ca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Calvin and others</w:t>
        <w:br w:type="textWrapping"/>
        <w:t xml:space="preserve">think that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repent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loosely used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reason of these departures from grammatical construction and</w:t>
        <w:br w:type="textWrapping"/>
        <w:t xml:space="preserve">the meaning of words, is, for fear the</w:t>
        <w:br w:type="textWrapping"/>
        <w:t xml:space="preserve">Apostle should seem to have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repented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which he did under the inspiration of</w:t>
        <w:br w:type="textWrapping"/>
        <w:t xml:space="preserve">the Holy Spirit. But there. is no difficulty,</w:t>
        <w:br w:type="textWrapping"/>
        <w:t xml:space="preserve">even on the strictest view of inspiration, in conceiving that the Apostle may</w:t>
        <w:br w:type="textWrapping"/>
        <w:t xml:space="preserve">have afterwards regretted the severity</w:t>
        <w:br w:type="textWrapping"/>
        <w:t xml:space="preserve">which he was guided to use; we know</w:t>
        <w:br w:type="textWrapping"/>
        <w:t xml:space="preserve">that Jonah, being directed by inspiration</w:t>
        <w:br w:type="textWrapping"/>
        <w:t xml:space="preserve">to pronounce the doom ef Nineveh, endeavoured to escape the unwelcome duty:</w:t>
        <w:br w:type="textWrapping"/>
        <w:t xml:space="preserve">and doubtless St. Paul, as a man, in the</w:t>
        <w:br w:type="textWrapping"/>
        <w:t xml:space="preserve">weakness of his affection for the Corinthians, was tempted to wish that he had</w:t>
        <w:br w:type="textWrapping"/>
        <w:t xml:space="preserve">never written that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given them</w:t>
        <w:br w:type="textWrapping"/>
        <w:t xml:space="preserve">pain. But the result shewed that God’s</w:t>
        <w:br w:type="textWrapping"/>
        <w:t xml:space="preserve">Spirit had ordered it well, that he should</w:t>
        <w:br w:type="textWrapping"/>
        <w:t xml:space="preserve">thus write; and this his repentance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repented of again.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Now, emphatic</w:t>
        <w:br w:type="textWrapping"/>
        <w:t xml:space="preserve">as distinguishing his present joy from his</w:t>
        <w:br w:type="textWrapping"/>
        <w:t xml:space="preserve">repentance: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 know not only of</w:t>
        <w:br w:type="textWrapping"/>
        <w:t xml:space="preserve">your grief, but of its being grief which</w:t>
        <w:br w:type="textWrapping"/>
        <w:t xml:space="preserve">worked repentance.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a godly manner]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ith reference to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  <w:t xml:space="preserve">with a mind regarding God’s estimate of</w:t>
        <w:br w:type="textWrapping"/>
        <w:t xml:space="preserve">your conduct.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 ye might</w:t>
        <w:br w:type="textWrapping"/>
        <w:t xml:space="preserve">in nothing be damaged by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that</w:t>
        <w:br w:type="textWrapping"/>
        <w:t xml:space="preserve">ye did not . . 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many Commentators :</w:t>
        <w:br w:type="textWrapping"/>
        <w:t xml:space="preserve">—the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divine purpose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their grief is indicated; ‘God so brought it about, in order</w:t>
        <w:br w:type="textWrapping"/>
        <w:t xml:space="preserve">that your grief occasioned by me might</w:t>
        <w:br w:type="textWrapping"/>
        <w:t xml:space="preserve">have, not an inj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but a beneficial</w:t>
        <w:br w:type="textWrapping"/>
        <w:t xml:space="preserve">effect.’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‘grief according to</w:t>
        <w:br w:type="textWrapping"/>
        <w:t xml:space="preserve">God’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produces such an effect.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dmjsl+p1ZUABl6BLrd11JVzzfg==">AMUW2mXn2kRnGyH5m5EvhjzsB31ujyp3G8kZ/vdeuK3+PvpfcB206ZUIYoy2VgmBNCqfx8L1vFYkwxgoJQ2J5vnXbHPvwKa4X3M955zeCqR7JwUqoQTNFCU=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