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merely to 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being ready,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he had boasted they were),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may be</w:t>
        <w:br w:type="textWrapping"/>
        <w:t xml:space="preserve">prepared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ver. 2):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lest perchance if Macedonians should come</w:t>
        <w:br w:type="textWrapping"/>
        <w:t xml:space="preserve">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you: to bring me on my way,</w:t>
        <w:br w:type="textWrapping"/>
        <w:t xml:space="preserve">or to bear the Macedonian collection. We</w:t>
        <w:br w:type="textWrapping"/>
        <w:t xml:space="preserve">may infer from this expression, that neither</w:t>
        <w:br w:type="textWrapping"/>
        <w:t xml:space="preserve">of the two brethren above mentioned, ch.</w:t>
        <w:br w:type="textWrapping"/>
        <w:t xml:space="preserve">viii. 18, 22, was a Macedonian),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should</w:t>
        <w:br w:type="textWrapping"/>
        <w:t xml:space="preserve">find you unprepared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your collection,</w:t>
        <w:br w:type="textWrapping"/>
        <w:t xml:space="preserve">see ver.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have boasted),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</w:t>
        <w:br w:type="textWrapping"/>
        <w:t xml:space="preserve">say,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oasted of),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</w:t>
        <w:br w:type="textWrapping"/>
        <w:t xml:space="preserve">put to shame in [the matter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 confidence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(respecting you).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of ver.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thought it necessary to exhort the 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(Titus and</w:t>
        <w:br w:type="textWrapping"/>
        <w:t xml:space="preserve">the two others),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should go before (my coming) unto you, and previously prepare your long announced</w:t>
        <w:br w:type="textWrapping"/>
        <w:t xml:space="preserve">beneficence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long announced by me to</w:t>
        <w:br w:type="textWrapping"/>
        <w:t xml:space="preserve">the Macedonians, ver. 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beneficence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used only of a blessing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one expressed by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present,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Gen. xxxiii. 11;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dg. i. 15. This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combined with the primitive sense, affords the Apostle an opportunity for bringing out the true spirit in</w:t>
        <w:br w:type="textWrapping"/>
        <w:t xml:space="preserve">which Christian gifts should be given),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this same may be ready in such sort as</w:t>
        <w:br w:type="textWrapping"/>
        <w:t xml:space="preserve">beneficence, and not as covetousness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as the fruit of blessing, poured out from a</w:t>
        <w:br w:type="textWrapping"/>
        <w:t xml:space="preserve">beneficent mind, not of a sparing covetous</w:t>
        <w:br w:type="textWrapping"/>
        <w:t xml:space="preserve">spirit which gives no more than it need).</w:t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7.]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enforces the last words by an</w:t>
        <w:br w:type="textWrapping"/>
        <w:t xml:space="preserve">assurance grounded in Scripture and</w:t>
        <w:br w:type="textWrapping"/>
        <w:t xml:space="preserve">partly cited from it, that as we sow, so shall</w:t>
        <w:br w:type="textWrapping"/>
        <w:t xml:space="preserve">we reap.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supply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1 Cor. vii. 29. But I would rather take it</w:t>
        <w:br w:type="textWrapping"/>
        <w:t xml:space="preserve">as an imperfect construction, in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merely to point at the sentiment</w:t>
        <w:br w:type="textWrapping"/>
        <w:t xml:space="preserve">which is about to follow:—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this—(is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(notice) this....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blessings]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refers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giver, who must be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cheerful giver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not</w:t>
        <w:br w:type="textWrapping"/>
        <w:t xml:space="preserve">giving murmuringly,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blessings,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beneficent charitable spirit: such</w:t>
        <w:br w:type="textWrapping"/>
        <w:t xml:space="preserve">an one shall reap also with blessings, abundant and unspeakable. The only change</w:t>
        <w:br w:type="textWrapping"/>
        <w:t xml:space="preserve">of meaning in the second use of the expression is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poured on</w:t>
        <w:br w:type="textWrapping"/>
        <w:t xml:space="preserve">him,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whereas in the first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proceeded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both cases they are the element in which he works. So, we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bestow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seed,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harvest. The</w:t>
        <w:br w:type="textWrapping"/>
        <w:t xml:space="preserve">spirit with which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of ourselves:</w:t>
        <w:br w:type="textWrapping"/>
        <w:t xml:space="preserve">that with which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depends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 change of meaning is</w:t>
        <w:br w:type="textWrapping"/>
        <w:t xml:space="preserve">not arbitrary, but dependent on the nature</w:t>
        <w:br w:type="textWrapping"/>
        <w:t xml:space="preserve">of things.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continuation of the</w:t>
        <w:br w:type="textWrapping"/>
        <w:t xml:space="preserve">same thought:—“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sparingly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blessings,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referred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giver; so does this verse—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grudgingly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sparingly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cheerful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“with blessings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purposeth in</w:t>
        <w:br w:type="textWrapping"/>
        <w:t xml:space="preserve">his heart;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supply, ‘so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him give?’ i.e.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full consent of the free will go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EES5zmXM/XzDlt3HHE6844KUug==">AMUW2mVbXZq5UH8r+hcKVCjTGS6pqdVIFE0QmpAAaVp1qSLUg9NroanjZKotAW648RRTSKvATaiCgpdips/jEqxHKLeN9RetqdU8NfnAHTPJC2N5uk+SFkY=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