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 Christ]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in Rom, xii. 1, using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meekness and gentleness of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(Matt. xi. 29, 30)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motive whereby he</w:t>
        <w:br w:type="textWrapping"/>
        <w:t xml:space="preserve">conjures them.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most appropriately:</w:t>
        <w:br w:type="textWrapping"/>
        <w:t xml:space="preserve">he beseeches them by the gentleness of</w:t>
        <w:br w:type="textWrapping"/>
        <w:t xml:space="preserve">Christ, not to compel him to use towards</w:t>
        <w:br w:type="textWrapping"/>
        <w:t xml:space="preserve">them a method of treatment so alien from</w:t>
        <w:br w:type="textWrapping"/>
        <w:t xml:space="preserve">that gentleness: “Remember how gentle</w:t>
        <w:br w:type="textWrapping"/>
        <w:t xml:space="preserve">my Master was, and force not me His</w:t>
        <w:br w:type="textWrapping"/>
        <w:t xml:space="preserve">servant to be otherwise towards you.”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in personal appearance in-</w:t>
        <w:br w:type="textWrapping"/>
        <w:t xml:space="preserve">deed (am) mean among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(he appro-</w:t>
        <w:br w:type="textWrapping"/>
        <w:t xml:space="preserve">priates con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essively, but at the same time</w:t>
        <w:br w:type="textWrapping"/>
        <w:t xml:space="preserve">with some irony,—the imputation by which</w:t>
        <w:br w:type="textWrapping"/>
        <w:t xml:space="preserve">versaries strove to lessen the weight</w:t>
        <w:br w:type="textWrapping"/>
        <w:t xml:space="preserve">of his letters),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 absent am bold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(severe,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outspoken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blame)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towards you: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(however this may he, as-</w:t>
        <w:br w:type="textWrapping"/>
        <w:t xml:space="preserve">suming this character of me to be true or</w:t>
        <w:br w:type="textWrapping"/>
        <w:t xml:space="preserve">not, as you please;—or, notwithstanding</w:t>
        <w:br w:type="textWrapping"/>
        <w:t xml:space="preserve">that I may have been hitherto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bold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among</w:t>
        <w:br w:type="textWrapping"/>
        <w:t xml:space="preserve">you)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beseech [you]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there is</w:t>
        <w:br w:type="textWrapping"/>
        <w:t xml:space="preserve">no word expressed in the original),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I</w:t>
        <w:br w:type="textWrapping"/>
        <w:t xml:space="preserve">may not when present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(‘as I intend to</w:t>
        <w:br w:type="textWrapping"/>
        <w:t xml:space="preserve">be’—‘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 my next visit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have to be bold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above)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with the confidence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(official per-</w:t>
        <w:br w:type="textWrapping"/>
        <w:t xml:space="preserve">emptoriness, and reliance on my authority)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which I think to be bold towards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(against)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some, (namely) those who think</w:t>
        <w:br w:type="textWrapping"/>
        <w:t xml:space="preserve">‘of) us as walking according to the flesh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“that is, ruling our life and actions ac-</w:t>
        <w:br w:type="textWrapping"/>
        <w:t xml:space="preserve">cording to carnal and human af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ections.</w:t>
        <w:br w:type="textWrapping"/>
        <w:t xml:space="preserve">For they thought that Paul, when he was</w:t>
        <w:br w:type="textWrapping"/>
        <w:t xml:space="preserve">among them, either to curry favours or</w:t>
        <w:br w:type="textWrapping"/>
        <w:t xml:space="preserve">from fear of offence, or from some human</w:t>
        <w:br w:type="textWrapping"/>
        <w:t xml:space="preserve">feeling of that kind, had been deterred</w:t>
        <w:br w:type="textWrapping"/>
        <w:t xml:space="preserve">from using his authority, of which he made</w:t>
        <w:br w:type="textWrapping"/>
        <w:t xml:space="preserve">boast in his letters.” Estius).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shews that this verse is not the</w:t>
        <w:br w:type="textWrapping"/>
        <w:t xml:space="preserve">refutation of the charge of walking accord-</w:t>
        <w:br w:type="textWrapping"/>
        <w:t xml:space="preserve">ing to the flesh, but a reason rendered for</w:t>
        <w:br w:type="textWrapping"/>
        <w:t xml:space="preserve">the request made above; and the words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“in the flesh”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“according to the</w:t>
        <w:br w:type="textWrapping"/>
        <w:t xml:space="preserve">flesh”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allude only to the charge just men-</w:t>
        <w:br w:type="textWrapping"/>
        <w:t xml:space="preserve">tioned. This indeed is shewn by the use,</w:t>
        <w:br w:type="textWrapping"/>
        <w:t xml:space="preserve">and enlargement in vv. 4—6, of the idea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warring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instead of that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walking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:—</w:t>
        <w:br w:type="textWrapping"/>
        <w:t xml:space="preserve">they who accuse us of walking after the</w:t>
        <w:br w:type="textWrapping"/>
        <w:t xml:space="preserve">flesh, shall find that we do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after</w:t>
        <w:br w:type="textWrapping"/>
        <w:t xml:space="preserve">the flesh: therefore compel us not to use</w:t>
        <w:br w:type="textWrapping"/>
        <w:t xml:space="preserve">our weapons.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Although we walk in</w:t>
        <w:br w:type="textWrapping"/>
        <w:t xml:space="preserve">the flesh,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are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body,—yet</w:t>
        <w:br w:type="textWrapping"/>
        <w:t xml:space="preserve">we do not take our apostolic weapons from</w:t>
        <w:br w:type="textWrapping"/>
        <w:t xml:space="preserve">the flesh—do not make its rule, our rule</w:t>
        <w:br w:type="textWrapping"/>
        <w:t xml:space="preserve">of warfare.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Enlargement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—If the warfare were according to</w:t>
        <w:br w:type="textWrapping"/>
        <w:t xml:space="preserve">the flesh, its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weapons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would be carnal:</w:t>
        <w:br w:type="textWrapping"/>
        <w:t xml:space="preserve">whereas now, as implied, they are spiritual,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—powerful in the sight of 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‘in</w:t>
        <w:br w:type="textWrapping"/>
        <w:t xml:space="preserve">a estimation, ‘after His rule of war-</w:t>
        <w:br w:type="textWrapping"/>
        <w:t xml:space="preserve">fare’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in order to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pulling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down of strong</w:t>
        <w:br w:type="textWrapping"/>
        <w:t xml:space="preserve">holds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Prov. xxi. 22. Stanley thinks</w:t>
        <w:br w:type="textWrapping"/>
        <w:t xml:space="preserve">that recollections of the Mithridatic and</w:t>
        <w:br w:type="textWrapping"/>
        <w:t xml:space="preserve">piratical wars may have contributed to this</w:t>
        <w:br w:type="textWrapping"/>
        <w:t xml:space="preserve">imagery. The second of these, not more</w:t>
        <w:br w:type="textWrapping"/>
        <w:t xml:space="preserve">than sixty years before the Apostle’s birth,</w:t>
        <w:br w:type="textWrapping"/>
        <w:t xml:space="preserve">and in the very scene of his earlier years,</w:t>
        <w:br w:type="textWrapping"/>
        <w:t xml:space="preserve">was ended by the reduction of 120 strong-</w:t>
        <w:br w:type="textWrapping"/>
        <w:t xml:space="preserve">holds, and the capture of more than 10,000</w:t>
        <w:br w:type="textWrapping"/>
        <w:t xml:space="preserve">prisoners).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participle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casting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down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refers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implied subject of</w:t>
        <w:br w:type="textWrapping"/>
        <w:t xml:space="preserve">ver. 4;—-this verse carrying on the figure</w:t>
        <w:br w:type="textWrapping"/>
        <w:t xml:space="preserve">made use of in the term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strong holds.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reasonings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means, as Chrysostom says,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ELgeUT4hAT+Leca5u12nRKQLdDQ==">AMUW2mXhYtKBFjR4h1cKd2r3CRxxfM7lUchzpYLv0x9gsehojCP8JOycju9JUDcdZl60pGoQINDwH+oclCxdXiqFDW+C66fKYzln+KfA4MSWe3Cpo4pExEE=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