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see 1 Cor. xv. 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reason of</w:t>
        <w:br w:type="textWrapping"/>
        <w:t xml:space="preserve">this being,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not the self-commender,</w:t>
        <w:br w:type="textWrapping"/>
        <w:t xml:space="preserve">but he whom the Lord commends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</w:t>
        <w:br w:type="textWrapping"/>
        <w:t xml:space="preserve">selecting him as His instrument, as He</w:t>
        <w:br w:type="textWrapping"/>
        <w:t xml:space="preserve">had the Apostle, and giving him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epistle of commendation,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be known</w:t>
        <w:br w:type="textWrapping"/>
        <w:t xml:space="preserve">and read by all men, of souls converted</w:t>
        <w:br w:type="textWrapping"/>
        <w:t xml:space="preserve">and churches founded,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approved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</w:t>
        <w:br w:type="textWrapping"/>
        <w:t xml:space="preserve">really and in the end abiding the test of</w:t>
        <w:br w:type="textWrapping"/>
        <w:t xml:space="preserve">trial.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XI. HIS BOASTING OF HIMSELF: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1—4.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apologetic introduction of it, by</w:t>
        <w:br w:type="textWrapping"/>
        <w:t xml:space="preserve">stating his motive,—viz. jealousy lest they</w:t>
        <w:br w:type="textWrapping"/>
        <w:t xml:space="preserve">should fall away from Christ.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1.]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(why need I request this? for)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indeed</w:t>
        <w:br w:type="textWrapping"/>
        <w:t xml:space="preserve">you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note, ch. v. 8)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do bear with me.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indicative is much better than the</w:t>
        <w:br w:type="textWrapping"/>
        <w:t xml:space="preserve">imperative rendering. He says it, to</w:t>
        <w:br w:type="textWrapping"/>
        <w:t xml:space="preserve">shew them that he does not express the</w:t>
        <w:br w:type="textWrapping"/>
        <w:t xml:space="preserve">wish as supposing them void of tolerance</w:t>
        <w:br w:type="textWrapping"/>
        <w:t xml:space="preserve">for his weakness, but as having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expe-</w:t>
        <w:br w:type="textWrapping"/>
        <w:t xml:space="preserve">rienced some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their hands,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  <w:t xml:space="preserve">requiring more.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‘That forbear-</w:t>
        <w:br w:type="textWrapping"/>
        <w:t xml:space="preserve">ance which you do really extend to me, and</w:t>
        <w:br w:type="textWrapping"/>
        <w:t xml:space="preserve">for more of which I now pray, is due from</w:t>
        <w:br w:type="textWrapping"/>
        <w:t xml:space="preserve">you, and I claim to have it exercised by</w:t>
        <w:br w:type="textWrapping"/>
        <w:t xml:space="preserve">you, because I have undertaken to present</w:t>
        <w:br w:type="textWrapping"/>
        <w:t xml:space="preserve">you to Christ as a chaste bride to her hus-</w:t>
        <w:br w:type="textWrapping"/>
        <w:t xml:space="preserve">band, and (ver. 3) I am jealous for fear of</w:t>
        <w:br w:type="textWrapping"/>
        <w:t xml:space="preserve">your falling away from Him.’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a jealousy of God]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ch. i, 12, 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godly</w:t>
        <w:br w:type="textWrapping"/>
        <w:t xml:space="preserve">jealousy: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note there.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betrothed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at your conversion)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one hus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band, to 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in order that I may</w:t>
        <w:br w:type="textWrapping"/>
        <w:t xml:space="preserve">present in you, present you as)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chaste</w:t>
        <w:br w:type="textWrapping"/>
        <w:t xml:space="preserve">virgin to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at His coming):</w:t>
        <w:br w:type="textWrapping"/>
        <w:t xml:space="preserve">“The present is the time of betrothal:</w:t>
        <w:br w:type="textWrapping"/>
        <w:t xml:space="preserve">the future, that of the nuptials, when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shall be, ‘Behold the bridegroom.’”</w:t>
        <w:br w:type="textWrapping"/>
        <w:t xml:space="preserve">Theophylact.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he fears their</w:t>
        <w:br w:type="textWrapping"/>
        <w:t xml:space="preserve">being seduced from their fidelity to Christ.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serpent]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takes for granted</w:t>
        <w:br w:type="textWrapping"/>
        <w:t xml:space="preserve">that the Corinthians recognized the agency</w:t>
        <w:br w:type="textWrapping"/>
        <w:t xml:space="preserve">of Satan in the (well-known) serpent: see</w:t>
        <w:br w:type="textWrapping"/>
        <w:t xml:space="preserve">vv. 13—15, where his transformation of</w:t>
        <w:br w:type="textWrapping"/>
        <w:t xml:space="preserve">himself for the sake of deceit is alluded to.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4, 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thought here seems to be</w:t>
        <w:br w:type="textWrapping"/>
        <w:t xml:space="preserve">this:—‘If these new teachers had brought.</w:t>
        <w:br w:type="textWrapping"/>
        <w:t xml:space="preserve">with them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new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superseding that</w:t>
        <w:br w:type="textWrapping"/>
        <w:t xml:space="preserve">which I preached, they might have some</w:t>
        <w:br w:type="textWrapping"/>
        <w:t xml:space="preserve">claim to your regard. But, since there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gospel, that which I preached to</w:t>
        <w:br w:type="textWrapping"/>
        <w:t xml:space="preserve">you, and which they pretend to preach</w:t>
        <w:br w:type="textWrapping"/>
        <w:t xml:space="preserve">also, 1 submit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claim to</w:t>
        <w:br w:type="textWrapping"/>
        <w:t xml:space="preserve">regard is prior to mine.’ Observe, that.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hypothesis is ironical: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fixed</w:t>
        <w:br w:type="textWrapping"/>
        <w:t xml:space="preserve">and clear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can be no such new</w:t>
        <w:br w:type="textWrapping"/>
        <w:t xml:space="preserve">gospel: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therefore the inference is the</w:t>
        <w:br w:type="textWrapping"/>
        <w:t xml:space="preserve">stronger.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{4}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whole sentence is</w:t>
        <w:br w:type="textWrapping"/>
        <w:t xml:space="preserve">steeped in irony:—‘the serpent deceived</w:t>
        <w:br w:type="textWrapping"/>
        <w:t xml:space="preserve">Eve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subtlety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 fear for you, but not</w:t>
        <w:br w:type="textWrapping"/>
        <w:t xml:space="preserve">because the new teachers use such subtlety</w:t>
        <w:br w:type="textWrapping"/>
        <w:t xml:space="preserve">—if they did, if the temptation were really</w:t>
        <w:br w:type="textWrapping"/>
        <w:t xml:space="preserve">formidable, there would be some excuse.’</w:t>
        <w:br w:type="textWrapping"/>
        <w:t xml:space="preserve">All this lies in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for) if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expression introduces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 full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UlGbTZAgDohUl7N93Gkp9S8YoA==">CgMxLjA4AHIhMTRBWTMzWUU0QUI1aGhLTW9QTUp0XzN0MTRneHpGando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