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of deep irony)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cometh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(viz,</w:t>
        <w:br w:type="textWrapping"/>
        <w:t xml:space="preserve">the false teachers generically thus designated: but here too perhaps there is</w:t>
        <w:br w:type="textWrapping"/>
        <w:t xml:space="preserve">irony: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a solemn</w:t>
        <w:br w:type="textWrapping"/>
        <w:t xml:space="preserve">expression)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preaching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indicative</w:t>
        <w:br w:type="textWrapping"/>
        <w:t xml:space="preserve">pres. carries on the ironical 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mption, so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 Jesus, whom we</w:t>
        <w:br w:type="textWrapping"/>
        <w:t xml:space="preserve">preached not, or ye are receiving a different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former word, other, was</w:t>
        <w:br w:type="textWrapping"/>
        <w:t xml:space="preserve">distinctive of individuality; this word, of</w:t>
        <w:br w:type="textWrapping"/>
        <w:t xml:space="preserve">kind),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ye received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us),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another gospel, which ye accepted not</w:t>
        <w:br w:type="textWrapping"/>
        <w:t xml:space="preserve">(received, accepted: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words,</w:t>
        <w:br w:type="textWrapping"/>
        <w:t xml:space="preserve">each fitted for its purpose. The will of</w:t>
        <w:br w:type="textWrapping"/>
        <w:t xml:space="preserve">man has no share in receiving the Spirit,</w:t>
        <w:br w:type="textWrapping"/>
        <w:t xml:space="preserve">as it has in accepting the Gospel.” Bengel),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with reason bear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(irony</w:t>
        <w:br w:type="textWrapping"/>
        <w:t xml:space="preserve">again: for they not only bore with,</w:t>
        <w:br w:type="textWrapping"/>
        <w:t xml:space="preserve">but preferred them to their father in</w:t>
        <w:br w:type="textWrapping"/>
        <w:t xml:space="preserve">the faith. The sense is: ‘there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</w:t>
        <w:br w:type="textWrapping"/>
        <w:t xml:space="preserve">to be some excuse in that case,—but even</w:t>
        <w:br w:type="textWrapping"/>
        <w:t xml:space="preserve">in that, really there is none,—for your</w:t>
        <w:br w:type="textWrapping"/>
        <w:t xml:space="preserve">tolerating him.’ ‘Seeing that there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gospel, and they and I profess to</w:t>
        <w:br w:type="textWrapping"/>
        <w:t xml:space="preserve">preach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and impart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Spirit,</w:t>
        <w:br w:type="textWrapping"/>
        <w:t xml:space="preserve">they have no such claim: mine is superior’).</w:t>
        <w:br w:type="textWrapping"/>
        <w:t xml:space="preserve">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reckon that in no respect do I</w:t>
        <w:br w:type="textWrapping"/>
        <w:t xml:space="preserve">fall short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I fallen short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these overmuch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expression has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taken to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bona fide ‘the greatest Apostles,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Peter, James, and John, or perhaps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Twelve: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(1) this hardly seems to</w:t>
        <w:br w:type="textWrapping"/>
        <w:t xml:space="preserve">suit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I</w:t>
        <w:br w:type="textWrapping"/>
        <w:t xml:space="preserve">cannot help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some bitterness: (2)</w:t>
        <w:br w:type="textWrapping"/>
        <w:t xml:space="preserve">it would be alien from the spirit of the</w:t>
        <w:br w:type="textWrapping"/>
        <w:t xml:space="preserve">passage, in which he institutes no comparison whatever between himself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other 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only between himself</w:t>
        <w:br w:type="textWrapping"/>
        <w:t xml:space="preserve">and the false teachers: (3) had any such</w:t>
        <w:br w:type="textWrapping"/>
        <w:t xml:space="preserve">comparison been here intended, the point</w:t>
        <w:br w:type="textWrapping"/>
        <w:t xml:space="preserve">of comparison would not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onal eminence in fruits of apostolic work</w:t>
        <w:br w:type="textWrapping"/>
        <w:t xml:space="preserve">and sufferings,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less, seeing that the</w:t>
        <w:br w:type="textWrapping"/>
        <w:t xml:space="preserve">other Apostles were unlearned also, the</w:t>
        <w:br w:type="textWrapping"/>
        <w:t xml:space="preserve">distinction which immediately follows, between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pretending to more skill,—but priority of arrival</w:t>
        <w:br w:type="textWrapping"/>
        <w:t xml:space="preserve">and teaching in Corinth: (4) the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18, seems to</w:t>
        <w:br w:type="textWrapping"/>
        <w:t xml:space="preserve">me to refer to, and give the plain sense</w:t>
        <w:br w:type="textWrapping"/>
        <w:t xml:space="preserve">ot, this ironical designation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overmuch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(5) the same expression ch. xii.</w:t>
        <w:br w:type="textWrapping"/>
        <w:t xml:space="preserve">11 appears even more plainly than here to</w:t>
        <w:br w:type="textWrapping"/>
        <w:t xml:space="preserve">require this explanation. It has been the</w:t>
        <w:br w:type="textWrapping"/>
        <w:t xml:space="preserve">practice of Protestant Commentators to</w:t>
        <w:br w:type="textWrapping"/>
        <w:t xml:space="preserve">adduce this verse against the primacy of</w:t>
        <w:br w:type="textWrapping"/>
        <w:t xml:space="preserve">Peter, and of the Romanists, to evade</w:t>
        <w:br w:type="textWrapping"/>
        <w:t xml:space="preserve">the inference by supposing the pre-eminence to be only in gifts and preaching,</w:t>
        <w:br w:type="textWrapping"/>
        <w:t xml:space="preserve">not in power and jurisdiction. All this</w:t>
        <w:br w:type="textWrapping"/>
        <w:t xml:space="preserve">will fall to the ground with the supposed</w:t>
        <w:br w:type="textWrapping"/>
        <w:t xml:space="preserve">reference to the other Apostles.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explains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in one particular</w:t>
        <w:br w:type="textWrapping"/>
        <w:t xml:space="preserve">he may fall short of them,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rheto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ical finish and word-wisdom,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real</w:t>
        <w:br w:type="textWrapping"/>
        <w:t xml:space="preserve">knowledge, not so.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common man]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laic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 man not professionally acquainted with that which he undertakes.</w:t>
        <w:br w:type="textWrapping"/>
        <w:t xml:space="preserve">The ‘Apostle disclaims mere rhetorical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power in 1 Cor. ii. 1 ff.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 my knowledge]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depth of his knowledge of the mystery of the gospel,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Eph. iii. 1—4,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every matter</w:t>
        <w:br w:type="textWrapping"/>
        <w:t xml:space="preserve">we made things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</w:t>
        <w:br w:type="textWrapping"/>
        <w:t xml:space="preserve">of the gospel,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thereby shewing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before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with a view to your benefit).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 particular in which he was</w:t>
        <w:br w:type="textWrapping"/>
        <w:t xml:space="preserve">not behind, but excelled, the overmuch</w:t>
        <w:br w:type="textWrapping"/>
        <w:t xml:space="preserve">apostles,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gratuitous exercise of his</w:t>
        <w:br w:type="textWrapping"/>
        <w:t xml:space="preserve">ministry among them.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sense, see</w:t>
        <w:br w:type="textWrapping"/>
        <w:t xml:space="preserve">1 Cor. ix. 1 ff. and notes. The supposition</w:t>
        <w:br w:type="textWrapping"/>
        <w:t xml:space="preserve">is one of sharp irony.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abasing myself]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Acts xviii. 3. The exaltation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received by his demeaning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reception into the blessings</w:t>
        <w:br w:type="textWrapping"/>
        <w:t xml:space="preserve">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more effectually</w:t>
        <w:br w:type="textWrapping"/>
        <w:t xml:space="preserve">wrought thereby: not merely,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more favoured temporarily, or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k6xqCtUWmwukHVQmHoQWVGJFg==">CgMxLjA4AHIhMXFla1NyQTZCOFVORzBWWkpzUzVWeDlkRE9saWpTVklY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