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abstinence when among them from all these</w:t>
        <w:br w:type="textWrapping"/>
        <w:t xml:space="preserve">acts of self-exaltation at their expense ; as</w:t>
        <w:br w:type="textWrapping"/>
        <w:t xml:space="preserve">much as to say (ironically), ‘I feel that I</w:t>
        <w:br w:type="textWrapping"/>
        <w:t xml:space="preserve">am much letting myself down by the confession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too weak ever to do any</w:t>
        <w:br w:type="textWrapping"/>
        <w:t xml:space="preserve">of these things among you.’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this rendering defended in my Greek Test.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in foolishness]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ver. 17.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three honourable appellations with which</w:t>
        <w:br w:type="textWrapping"/>
        <w:t xml:space="preserve">the adversaries magnified themselves,—</w:t>
        <w:br w:type="textWrapping"/>
        <w:t xml:space="preserve">resting on their Jewish extraction, are arranged so as to form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climax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so that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Hebrews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Israelites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theocracy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(tom, ix. 4 ff.),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seed of Abraham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claim to a part in</w:t>
        <w:br w:type="textWrapping"/>
        <w:t xml:space="preserve">the Messiah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(Rom. ix. 7: xi. 1, al.).”</w:t>
        <w:br w:type="textWrapping"/>
        <w:t xml:space="preserve">Meyer.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Meyer remarks, that all</w:t>
        <w:br w:type="textWrapping"/>
        <w:t xml:space="preserve">three points of Judaistic comparison, of so</w:t>
        <w:br w:type="textWrapping"/>
        <w:t xml:space="preserve">little real consequence in the matter, were</w:t>
        <w:br w:type="textWrapping"/>
        <w:t xml:space="preserve">dismissed with the short and contemptuous.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am 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that is not enough, now</w:t>
        <w:br w:type="textWrapping"/>
        <w:t xml:space="preserve">that we are come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point of</w:t>
        <w:br w:type="textWrapping"/>
        <w:t xml:space="preserve">comparison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consciousness of his real</w:t>
        <w:br w:type="textWrapping"/>
        <w:t xml:space="preserve">standing, and their nullity as ministers of</w:t>
        <w:br w:type="textWrapping"/>
        <w:t xml:space="preserve">Christ, requires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 more,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</w:t>
        <w:br w:type="textWrapping"/>
        <w:t xml:space="preserve">holy earnestness of this consciousness pours.</w:t>
        <w:br w:type="textWrapping"/>
        <w:t xml:space="preserve">itself forth as a stream over the adversaries,</w:t>
        <w:br w:type="textWrapping"/>
        <w:t xml:space="preserve">so as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overwhelm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conceited aspirations to apostolic dignity.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speak as</w:t>
        <w:br w:type="textWrapping"/>
        <w:t xml:space="preserve">beside myself] I say it as a madman.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is far stronger than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speak in</w:t>
        <w:br w:type="textWrapping"/>
        <w:t xml:space="preserve">foolishness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it is said from a deep sense</w:t>
        <w:br w:type="textWrapping"/>
        <w:t xml:space="preserve">of his own unworthiness, and conscious how</w:t>
        <w:br w:type="textWrapping"/>
        <w:t xml:space="preserve">utterly untrue was “I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 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any</w:t>
        <w:br w:type="textWrapping"/>
        <w:t xml:space="preserve">boasting sense. He therefore repudiates it</w:t>
        <w:br w:type="textWrapping"/>
        <w:t xml:space="preserve">even more strongly than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am bold</w:t>
        <w:br w:type="textWrapping"/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before. The assertion,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 more,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not be misunderstood.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concedes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them their being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ministers of 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assumes (as it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madness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for himself, something more, if more abundant</w:t>
        <w:br w:type="textWrapping"/>
        <w:t xml:space="preserve">labours and sufferings are to be any criterion of the matter. That this is the sense,</w:t>
        <w:br w:type="textWrapping"/>
        <w:t xml:space="preserve">is obvious from the comparison being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amount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labours and sufferings,—and not,</w:t>
        <w:br w:type="textWrapping"/>
        <w:t xml:space="preserve">that he denies to them the office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merely puts it hypothetically: “ Well, then, 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to be considered ministers of Christ,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something more.” If so, the comparison would</w:t>
        <w:br w:type="textWrapping"/>
        <w:t xml:space="preserve">not be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degree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ministerial 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sacrifice, but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credentials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</w:t>
        <w:br w:type="textWrapping"/>
        <w:t xml:space="preserve">ministry itself.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now assumed.</w:t>
        <w:br w:type="textWrapping"/>
        <w:t xml:space="preserve">to be ministers; but if so, Paul is a</w:t>
        <w:br w:type="textWrapping"/>
        <w:t xml:space="preserve">minister in a much higher degree, more</w:t>
        <w:br w:type="textWrapping"/>
        <w:t xml:space="preserve">faithful, more self-denying, richer in gifts</w:t>
        <w:br w:type="textWrapping"/>
        <w:t xml:space="preserve">and divine tokens, than they.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matter of: 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virtue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labours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(occurring)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more abundantly,—in prisons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(imprisonments)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more abundantly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such is mentioned in the Acts [xvi. 23 ff.]</w:t>
        <w:br w:type="textWrapping"/>
        <w:t xml:space="preserve">previous to the writing of this Epistle—</w:t>
        <w:br w:type="textWrapping"/>
        <w:t xml:space="preserve">Clement, in the celebrated passage of his</w:t>
        <w:br w:type="textWrapping"/>
        <w:t xml:space="preserve">Ast Epistle to the Corinthians on the labours</w:t>
        <w:br w:type="textWrapping"/>
        <w:t xml:space="preserve">of Paul, describes him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seven times</w:t>
        <w:br w:type="textWrapping"/>
        <w:t xml:space="preserve">borne chains.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whole catalogue should</w:t>
        <w:br w:type="textWrapping"/>
        <w:t xml:space="preserve">shew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hronologists of the Apostle’s life</w:t>
        <w:br w:type="textWrapping"/>
        <w:t xml:space="preserve">and epistles, how exceedingly unsafe it is</w:t>
        <w:br w:type="textWrapping"/>
        <w:t xml:space="preserve">to build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history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Acts for</w:t>
        <w:br w:type="textWrapping"/>
        <w:t xml:space="preserve">a complete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count of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journeys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voyages),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stripes above measure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(particularized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deaths oft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reff.</w:t>
        <w:br w:type="textWrapping"/>
        <w:t xml:space="preserve">and ch. iv. 10. Such was the danger</w:t>
        <w:br w:type="textWrapping"/>
        <w:t xml:space="preserve">escaped at Damascus, Acts ix. 23, at</w:t>
        <w:br w:type="textWrapping"/>
        <w:t xml:space="preserve">Antioch in Pisidia, xiii. 50, at Iconium,</w:t>
        <w:br w:type="textWrapping"/>
        <w:t xml:space="preserve">xiv. 5, 6, at Lystra, ib. 19, at Philippi,</w:t>
        <w:br w:type="textWrapping"/>
        <w:t xml:space="preserve">xvi, at Thessalonica, xvii. 5 f., at 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</w:t>
        <w:br w:type="textWrapping"/>
        <w:t xml:space="preserve">ib. 13, and doubtless many others of</w:t>
        <w:br w:type="textWrapping"/>
        <w:t xml:space="preserve">which we know nothing. See below).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24, 25.]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parenthetical, explaining some of the foregoing expressions : the construction is resumed ver. 26.</w:t>
        <w:br w:type="textWrapping"/>
        <w:t xml:space="preserve">—{24}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the hands of the Jews five times</w:t>
        <w:br w:type="textWrapping"/>
        <w:t xml:space="preserve">received I forty save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Dent. xxv.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hoouiVPtBFWrefphabydktVbfQ==">CgMxLjA4AHIhMXB3OVowWFdpVWxQZTFweE9DZU9SNnd3TE1EcVIzNFhT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