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this last would not contain</w:t>
        <w:br w:type="textWrapping"/>
        <w:t xml:space="preserve">reference enough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itself. The</w:t>
        <w:br w:type="textWrapping"/>
        <w:t xml:space="preserve">poverty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language in the finer distinctions of the tenses often obliges us to</w:t>
        <w:br w:type="textWrapping"/>
        <w:t xml:space="preserve">render inaccurately, and fall short of, the</w:t>
        <w:br w:type="textWrapping"/>
        <w:t xml:space="preserve">wonderful language with which we have to</w:t>
        <w:br w:type="textWrapping"/>
        <w:t xml:space="preserve">deal.—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said, whether accompanied by an appearance of Christ to him</w:t>
        <w:br w:type="textWrapping"/>
        <w:t xml:space="preserve">or not, must remain in obscurity),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  <w:br w:type="textWrapping"/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‘My favour generally ’—‘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imparted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sufficient for thee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(spoken from the divine Omniscience,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suffices, and shall suffice: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had been</w:t>
        <w:br w:type="textWrapping"/>
        <w:t xml:space="preserve">said,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trial must endure, untaken away:</w:t>
        <w:br w:type="textWrapping"/>
        <w:t xml:space="preserve">but the grace shall also endure, and never</w:t>
        <w:br w:type="textWrapping"/>
        <w:t xml:space="preserve">fail thee’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reason lying in My ways</w:t>
        <w:br w:type="textWrapping"/>
        <w:t xml:space="preserve">being not as man’s ways, My Power not</w:t>
        <w:br w:type="textWrapping"/>
        <w:t xml:space="preserve">being brought to perfection as man’s power</w:t>
        <w:br w:type="textWrapping"/>
        <w:t xml:space="preserve">is conceived to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(My) Power is made</w:t>
        <w:br w:type="textWrapping"/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 its full energy and complete</w:t>
        <w:br w:type="textWrapping"/>
        <w:t xml:space="preserve">manifestation)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clement in which</w:t>
        <w:br w:type="textWrapping"/>
        <w:t xml:space="preserve">it acts as observable by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weakness.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See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7, and 1 Cor. ii. 3, 4,—where</w:t>
        <w:br w:type="textWrapping"/>
        <w:t xml:space="preserve">the influence of this divine response on</w:t>
        <w:br w:type="textWrapping"/>
        <w:t xml:space="preserve">the Apostle is very mani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fest.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Most</w:t>
        <w:br w:type="textWrapping"/>
        <w:t xml:space="preserve">gladly therefore will I rather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 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liction should be removed from me,</w:t>
        <w:br w:type="textWrapping"/>
        <w:t xml:space="preserve">which before that response, I wished)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(emphatic,—I will rather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mine infirmities)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infirmities,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being, not removed</w:t>
        <w:br w:type="textWrapping"/>
        <w:t xml:space="preserve">from me, but becoming my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of Christ may have its residence</w:t>
        <w:br w:type="textWrapping"/>
        <w:t xml:space="preserve">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(‘may carry on in me its work</w:t>
        <w:br w:type="textWrapping"/>
        <w:t xml:space="preserve">unto completion,’ as above).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of this relation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weakness and divine 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 content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the same word as that</w:t>
        <w:br w:type="textWrapping"/>
        <w:t xml:space="preserve">used Matt. iii. 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 I am well</w:t>
        <w:br w:type="textWrapping"/>
        <w:t xml:space="preserve">pleased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infirmities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(four kinds of which</w:t>
        <w:br w:type="textWrapping"/>
        <w:t xml:space="preserve">are then specified,—all coming also, as well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infirmities proper,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the category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infirmities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hindrances and baf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lings of</w:t>
        <w:br w:type="textWrapping"/>
        <w:t xml:space="preserve">human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insults, in necessities,</w:t>
        <w:br w:type="textWrapping"/>
        <w:t xml:space="preserve">in persecutions, in distresses, on behalf of</w:t>
        <w:br w:type="textWrapping"/>
        <w:t xml:space="preserve">Christ: for whenever I am weak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(applying to all five situations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then I am</w:t>
        <w:br w:type="textWrapping"/>
        <w:t xml:space="preserve">mighty.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—18.]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ses his boasting, and</w:t>
        <w:br w:type="textWrapping"/>
        <w:t xml:space="preserve">is thereby led to speak of the signs of an</w:t>
        <w:br w:type="textWrapping"/>
        <w:t xml:space="preserve">Apostle wrought among them, and to reassert his disinterestedness in preaching</w:t>
        <w:br w:type="textWrapping"/>
        <w:t xml:space="preserve">to them, on occasion of his past and intended visits.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emphasis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 am verily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fool, viz. by this boasting, which I have</w:t>
        <w:br w:type="textWrapping"/>
        <w:t xml:space="preserve">now concluded, It is still ironical, spoken</w:t>
        <w:br w:type="textWrapping"/>
        <w:t xml:space="preserve">from the situation of his adversaries)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fool: ye compelled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(ye emphatic):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emphatic, but more with</w:t>
        <w:br w:type="textWrapping"/>
        <w:t xml:space="preserve">reference to what has passed: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compelled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doing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&amp;c.’)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 to have been recommended by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you, not by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was nothing behind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I was</w:t>
        <w:br w:type="textWrapping"/>
        <w:t xml:space="preserve">with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overmuch apostles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on ch. xi. 5: but here even more plainly</w:t>
        <w:br w:type="textWrapping"/>
        <w:t xml:space="preserve">than there, the expression cannot be applied to the other Apostles, seeing that</w:t>
        <w:br w:type="textWrapping"/>
        <w:t xml:space="preserve">the assertion would in that case be inconsistent with the fact—the Corinthians</w:t>
        <w:br w:type="textWrapping"/>
        <w:t xml:space="preserve">never having had an opportunity of comparing him with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though I am</w:t>
        <w:br w:type="textWrapping"/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similar expressions of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FYIz1hHduqywiGAucycrNigqQQ==">AMUW2mUvr4Sm/ERz35qwZ5XsjcOul/Ql+0ia/z02PNGvfJLKxlMBJ9HG0COu3OJU9BFzmnRdTV/3T19LjhC6fWAzlaISwzEJKoBGi4K5w/3yCY0syxoygy4=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