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if I must give my flesh for the salvation of your souls, I will not spare 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refutes a possible,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an</w:t>
        <w:br w:type="textWrapping"/>
        <w:t xml:space="preserve">actual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calumny,—that though he had acted</w:t>
        <w:br w:type="textWrapping"/>
        <w:t xml:space="preserve">disinterestedly towards then himself, he</w:t>
        <w:br w:type="textWrapping"/>
        <w:t xml:space="preserve">had some side-way of profiting by them,</w:t>
        <w:br w:type="textWrapping"/>
        <w:t xml:space="preserve">through others.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But be it 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(‘but let us suppose the former matter dismissed’),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let the fact be granted, that I</w:t>
        <w:br w:type="textWrapping"/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not burden you.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the sense breaks off, and the force of</w:t>
        <w:br w:type="textWrapping"/>
        <w:t xml:space="preserve">the concession goes no further, the following</w:t>
        <w:br w:type="textWrapping"/>
        <w:t xml:space="preserve">words making a new hypothesis.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Nevertheless, 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habit and standing)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crafty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unprincipled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versatile in devices),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caught you with guile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some</w:t>
        <w:br w:type="textWrapping"/>
        <w:t xml:space="preserve">subtle way.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you, in order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practise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you for my own ends).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Specification, in refutation, of the</w:t>
        <w:br w:type="textWrapping"/>
        <w:t xml:space="preserve">ways in which this might be supposed to</w:t>
        <w:br w:type="textWrapping"/>
        <w:t xml:space="preserve">have taken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journey</w:t>
        <w:br w:type="textWrapping"/>
        <w:t xml:space="preserve">ot Titus cannot, of course, be the one</w:t>
        <w:br w:type="textWrapping"/>
        <w:t xml:space="preserve">spoken of ch, viii. 6, 17, 22; but some previous mission to them before this Epistle</w:t>
        <w:br w:type="textWrapping"/>
        <w:t xml:space="preserve">was written: probably that from which he</w:t>
        <w:br w:type="textWrapping"/>
        <w:t xml:space="preserve">returned with the report of their penitence</w:t>
        <w:br w:type="textWrapping"/>
        <w:t xml:space="preserve">to Paul in Macedonia, ch. vii. 6 ff. We</w:t>
        <w:br w:type="textWrapping"/>
        <w:t xml:space="preserve">certainly have not elsewhere any hint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on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this is no reason why it</w:t>
        <w:br w:type="textWrapping"/>
        <w:t xml:space="preserve">should not have been so.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brother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the two mentioned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viii.</w:t>
        <w:br w:type="textWrapping"/>
        <w:t xml:space="preserve">18, 22: some other, well known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Corinthians, but absolutely unknown to us:</w:t>
        <w:br w:type="textWrapping"/>
        <w:t xml:space="preserve">but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A.V. It is plain</w:t>
        <w:br w:type="textWrapping"/>
        <w:t xml:space="preserve">from this and from what follows, that this</w:t>
        <w:br w:type="textWrapping"/>
        <w:t xml:space="preserve">brother was quite subordinate to Titus in</w:t>
        <w:br w:type="textWrapping"/>
        <w:t xml:space="preserve">the mission.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same spirit]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Spirit in which they walked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</w:t>
        <w:br w:type="textWrapping"/>
        <w:t xml:space="preserve">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same footsteps,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</w:t>
        <w:br w:type="textWrapping"/>
        <w:t xml:space="preserve">each as the other: they did not in the</w:t>
        <w:br w:type="textWrapping"/>
        <w:t xml:space="preserve">minutest particular deviate from my path.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19—21.]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refutes the notion which</w:t>
        <w:br w:type="textWrapping"/>
        <w:t xml:space="preserve">might arise in the minds of his readers,</w:t>
        <w:br w:type="textWrapping"/>
        <w:t xml:space="preserve">that he was vindicating himself BEFORE</w:t>
        <w:br w:type="textWrapping"/>
        <w:t xml:space="preserve">THEM as judges,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iv. 3;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assures them that he does all for their good,</w:t>
        <w:br w:type="textWrapping"/>
        <w:t xml:space="preserve">fearing in what state he might find them</w:t>
        <w:br w:type="textWrapping"/>
        <w:t xml:space="preserve">on his arrival.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been</w:t>
        <w:br w:type="textWrapping"/>
        <w:t xml:space="preserve">some time imagining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during this my</w:t>
        <w:br w:type="textWrapping"/>
        <w:t xml:space="preserve">self-defence)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it is to you that I am</w:t>
        <w:br w:type="textWrapping"/>
        <w:t xml:space="preserve">defending myself.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the answer follows: the assumption being made, and</w:t>
        <w:br w:type="textWrapping"/>
        <w:t xml:space="preserve">elliptically answered, as in ver. 16.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emphatic, and opposed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speak in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in eh. it. 17, which see.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cation, of which you stand in need, for,</w:t>
        <w:br w:type="textWrapping"/>
        <w:t xml:space="preserve">&amp;c.” He here completely and finally throws</w:t>
        <w:br w:type="textWrapping"/>
        <w:t xml:space="preserve">off the apologist and puts on the Apostle,</w:t>
        <w:br w:type="textWrapping"/>
        <w:t xml:space="preserve">leaving on their minds a very different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ression from that which would have been</w:t>
        <w:br w:type="textWrapping"/>
        <w:t xml:space="preserve">produced had he concluded with the apology.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lest, when I arrive, I should find</w:t>
        <w:br w:type="textWrapping"/>
        <w:t xml:space="preserve">you not such as I 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such as I wish,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iPr1p7BlIBXpq8RfA68lWVA8GQ==">CgMxLjA4AHIhMW1KS3dtazVpN3lTZFZIWG04X2ZieGhRb2hIX2tHQlk1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