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inserted, it would have deprived the</w:t>
        <w:br w:type="textWrapping"/>
        <w:t xml:space="preserve">words of all reference to a matter of fact,</w:t>
        <w:br w:type="textWrapping"/>
        <w:t xml:space="preserve">and made them purely proverbial. On</w:t>
        <w:br w:type="textWrapping"/>
        <w:t xml:space="preserve">the other side,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 of the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original rather favours the idea that</w:t>
        <w:br w:type="textWrapping"/>
        <w:t xml:space="preserve">the phrase is a proverbial one. The inference then of any ocular disease from</w:t>
        <w:br w:type="textWrapping"/>
        <w:t xml:space="preserve">these words themselves seems to me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arious. Certainly Acts xxiii. 1 ff. receives</w:t>
        <w:br w:type="textWrapping"/>
        <w:t xml:space="preserve">light from such a supposition: but with</w:t>
        <w:br w:type="textWrapping"/>
        <w:t xml:space="preserve">our very small knowledge on the subject,</w:t>
        <w:br w:type="textWrapping"/>
        <w:t xml:space="preserve">many conjectures may be hazarded with</w:t>
        <w:br w:type="textWrapping"/>
        <w:t xml:space="preserve">some show of support from Scripture, while</w:t>
        <w:br w:type="textWrapping"/>
        <w:t xml:space="preserve">none of them has enough foundation to</w:t>
        <w:br w:type="textWrapping"/>
        <w:t xml:space="preserve">mike it probable on the whole.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Am I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things now stand; an inference derived from the contrast between</w:t>
        <w:br w:type="textWrapping"/>
        <w:t xml:space="preserve">their former love and their present dislike</w:t>
        <w:br w:type="textWrapping"/>
        <w:t xml:space="preserve">of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your 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(hated by you;</w:t>
        <w:br w:type="textWrapping"/>
        <w:t xml:space="preserve">—in a passive scnse: or perhaps it may be</w:t>
        <w:br w:type="textWrapping"/>
        <w:t xml:space="preserve">active,—one who hates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speaking</w:t>
        <w:br w:type="textWrapping"/>
        <w:t xml:space="preserve">the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Eph. iv. 15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he thus incur their enmity by</w:t>
        <w:br w:type="textWrapping"/>
        <w:t xml:space="preserve">speaking the truth?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 his first</w:t>
        <w:br w:type="textWrapping"/>
        <w:t xml:space="preserve">visit,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whole tenor of this passage :</w:t>
        <w:br w:type="textWrapping"/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this letter,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some think, which they</w:t>
        <w:br w:type="textWrapping"/>
        <w:t xml:space="preserve">had not yet read: but at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second visit,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Acts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23, when he probably found</w:t>
        <w:br w:type="textWrapping"/>
        <w:t xml:space="preserve">the mischief beginning, and spoke plainly</w:t>
        <w:br w:type="textWrapping"/>
        <w:t xml:space="preserve">against it.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‘My telling you the</w:t>
        <w:br w:type="textWrapping"/>
        <w:t xml:space="preserve">truth may have made me seem your enemy:</w:t>
        <w:br w:type="textWrapping"/>
        <w:t xml:space="preserve">but I warn you that these men who court</w:t>
        <w:br w:type="textWrapping"/>
        <w:t xml:space="preserve">you so zealously have no honourable purpose in so doing: it is only in order to get</w:t>
        <w:br w:type="textWrapping"/>
        <w:t xml:space="preserve">you away from the community as a separate clique, that you may court them.’</w:t>
        <w:br w:type="textWrapping"/>
        <w:t xml:space="preserve">Thus the verse seems to fit best into the</w:t>
        <w:br w:type="textWrapping"/>
        <w:t xml:space="preserve">context. As regards particular words,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shutting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bear the</w:t>
        <w:br w:type="textWrapping"/>
        <w:t xml:space="preserve">meaning of exclusion from a larger and</w:t>
        <w:br w:type="textWrapping"/>
        <w:t xml:space="preserve">attraction to a smaller, viz. their own,</w:t>
        <w:br w:type="textWrapping"/>
        <w:t xml:space="preserve">party. Our very word ‘exclusive’ conveys the same idea.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‘I do not mean</w:t>
        <w:br w:type="textWrapping"/>
        <w:t xml:space="preserve">to blame them in the abstract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zealously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courting you: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teacher who did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good cause,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preaching Christ, would</w:t>
        <w:br w:type="textWrapping"/>
        <w:t xml:space="preserve">be a cause of joy to me (Phil. i. 15—18):</w:t>
        <w:br w:type="textWrapping"/>
        <w:t xml:space="preserve">and it is an honourable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you) to</w:t>
        <w:br w:type="textWrapping"/>
        <w:t xml:space="preserve">be the objects of this 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cause,</w:t>
        <w:br w:type="textWrapping"/>
        <w:t xml:space="preserve">at all times and by every body, not only</w:t>
        <w:br w:type="textWrapping"/>
        <w:t xml:space="preserve">when I am (or was) present with you:’</w:t>
        <w:br w:type="textWrapping"/>
        <w:t xml:space="preserve">as if he said, ‘I have no wish, in thus</w:t>
        <w:br w:type="textWrapping"/>
        <w:t xml:space="preserve">writing, to set up an exclusive claim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 you 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—whoever will really teach</w:t>
        <w:br w:type="textWrapping"/>
        <w:t xml:space="preserve">you good, at any time, let him do it and</w:t>
        <w:br w:type="textWrapping"/>
        <w:t xml:space="preserve">welcome.’ Then the next verse follows</w:t>
        <w:br w:type="textWrapping"/>
        <w:t xml:space="preserve">naturally also, in which he narrows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himself and them, from</w:t>
        <w:br w:type="textWrapping"/>
        <w:t xml:space="preserve">the wide one of a mere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them,</w:t>
        <w:br w:type="textWrapping"/>
        <w:t xml:space="preserve">to the closer one of their parent in Christ,</w:t>
        <w:br w:type="textWrapping"/>
        <w:t xml:space="preserve">much as in 1 Cor. iv. 14 f.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</w:t>
        <w:br w:type="textWrapping"/>
        <w:t xml:space="preserve">to what follows, not to the preceding.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little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diminutive occurs</w:t>
        <w:br w:type="textWrapping"/>
        <w:t xml:space="preserve">only here in St. Paul, but is manifestly</w:t>
        <w:br w:type="textWrapping"/>
        <w:t xml:space="preserve">purposely, and most suitably chosen for</w:t>
        <w:br w:type="textWrapping"/>
        <w:t xml:space="preserve">the propriety of the metaphor. It is found</w:t>
        <w:br w:type="textWrapping"/>
        <w:t xml:space="preserve">[see reff.] often in St. John, while our</w:t>
        <w:br w:type="textWrapping"/>
        <w:t xml:space="preserve">Apostle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Tim. i. 18; 2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(without the diminutive epithet)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second time; the former was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 was present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travail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(bear, as a mother, with pain</w:t>
        <w:br w:type="textWrapping"/>
        <w:t xml:space="preserve">and anxiety, till the time of birth)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</w:t>
        <w:br w:type="textWrapping"/>
        <w:t xml:space="preserve">Christ shall have been fully formed within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Christ dwelling in a man is the</w:t>
        <w:br w:type="textWrapping"/>
        <w:t xml:space="preserve">secret and principle of his new life,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ch. ii. 20)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yea, I could wish</w:t>
        <w:br w:type="textWrapping"/>
        <w:t xml:space="preserve">to be present with you now, and to change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UlPRYb7wzEUwshcPkdf1rJwVA==">CgMxLjA4AHIhMXZuSTZmaTl4cUZoY0J4ZTZTeERuS3RZS21JbXpxTVBq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