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import must be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we should be partakers of the</w:t>
        <w:br w:type="textWrapping"/>
        <w:t xml:space="preserve">divine nature: see 2 Pet. i.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pursuance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good pleasure of</w:t>
        <w:br w:type="textWrapping"/>
        <w:t xml:space="preserve">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view to,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purpose of the predestination)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men and angels—all that can</w:t>
        <w:br w:type="textWrapping"/>
        <w:t xml:space="preserve">praise)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 of 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end,</w:t>
        <w:br w:type="textWrapping"/>
        <w:t xml:space="preserve">God’s end, in our predestination to adoption, is, that the glory,—glorious nature,</w:t>
        <w:br w:type="textWrapping"/>
        <w:t xml:space="preserve">brightness and majesty, and kindliness and</w:t>
        <w:br w:type="textWrapping"/>
        <w:t xml:space="preserve">beauty,—of His grace might be an object</w:t>
        <w:br w:type="textWrapping"/>
        <w:t xml:space="preserve">of men and angels’ praise: both as it is in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ineffable and infinite,—and exemplified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its objects; see below, ver. 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freely bestowed upon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....” The reference is to an act</w:t>
        <w:br w:type="textWrapping"/>
        <w:t xml:space="preserve">of God once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in Christ, not to an</w:t>
        <w:br w:type="textWrapping"/>
        <w:t xml:space="preserve">abiding state which He has brought about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us. This, as usual, has been almost.</w:t>
        <w:br w:type="textWrapping"/>
        <w:t xml:space="preserve">universally overlooked, and the perfect,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given),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ver. 3. Christ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head and including</w:t>
        <w:br w:type="textWrapping"/>
        <w:t xml:space="preserve">Representative)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Christ :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His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Col. i138. Heis</w:t>
        <w:br w:type="textWrapping"/>
        <w:t xml:space="preserve">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 above all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Matt.</w:t>
        <w:br w:type="textWrapping"/>
        <w:t xml:space="preserve">iii, 17; John iii. 16 ; 1 John iv. 9—11).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Now the Apostle passes,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consideration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ground of the</w:t>
        <w:br w:type="textWrapping"/>
        <w:t xml:space="preserve">church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(7—12) : see the synopsis</w:t>
        <w:br w:type="textWrapping"/>
        <w:t xml:space="preserve">above. But the Father still continues the</w:t>
        <w:br w:type="textWrapping"/>
        <w:t xml:space="preserve">great subject of the whole ;—only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now to the Son.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on “in Christ,” ver. 3—and compare</w:t>
        <w:br w:type="textWrapping"/>
        <w:t xml:space="preserve">Rom. iii. 24)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(objective—‘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there is</w:t>
        <w:br w:type="textWrapping"/>
        <w:t xml:space="preserve">for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 without a subjective</w:t>
        <w:br w:type="textWrapping"/>
        <w:t xml:space="preserve">implied import, as spoken of those who</w:t>
        <w:br w:type="textWrapping"/>
        <w:t xml:space="preserve">truly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it—have laid hold of it: “are</w:t>
        <w:br w:type="textWrapping"/>
        <w:t xml:space="preserve">ever needing and ever having it,” Eadie)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God’s</w:t>
        <w:br w:type="textWrapping"/>
        <w:t xml:space="preserve">wrath—or rather from that which brought</w:t>
        <w:br w:type="textWrapping"/>
        <w:t xml:space="preserve">us under God’s wrath, the guilt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power of sin, Matt. i. 21. The article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expresses notoriety —‘of which we all</w:t>
        <w:br w:type="textWrapping"/>
        <w:t xml:space="preserve">know,’—‘of which the law testified, and</w:t>
        <w:br w:type="textWrapping"/>
        <w:t xml:space="preserve">the prophets spoke’)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in-</w:t>
        <w:br w:type="textWrapping"/>
        <w:t xml:space="preserve">strument :—a further fixing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shewing in what manner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was the price paid for that</w:t>
        <w:br w:type="textWrapping"/>
        <w:t xml:space="preserve">redemption, Acts xx. 28; 1 Cor. vi. 20:</w:t>
        <w:br w:type="textWrapping"/>
        <w:t xml:space="preserve">both the ultimate climax of his obedience</w:t>
        <w:br w:type="textWrapping"/>
        <w:t xml:space="preserve">for us, Phil. ii. 8, and, which is most in</w:t>
        <w:br w:type="textWrapping"/>
        <w:t xml:space="preserve">view here,—the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 nature,</w:t>
        <w:br w:type="textWrapping"/>
        <w:t xml:space="preserve">for the sin of the world, Rom. iii. 25; Col.</w:t>
        <w:br w:type="textWrapping"/>
        <w:t xml:space="preserve">1.20. It is a noteworthy observation of</w:t>
        <w:br w:type="textWrapping"/>
        <w:t xml:space="preserve">Harless here, that the choice of the word,</w:t>
        <w:br w:type="textWrapping"/>
        <w:t xml:space="preserve">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Christ, is of itself a testimony</w:t>
        <w:br w:type="textWrapping"/>
        <w:t xml:space="preserve">to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been in the,</w:t>
        <w:br w:type="textWrapping"/>
        <w:t xml:space="preserve">writer’s mind.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victim, but its 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the typical instrument of expiation. And I may notice that</w:t>
        <w:br w:type="textWrapping"/>
        <w:t xml:space="preserve">in Phil. ii. 8, where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His atonement, is spoken of, there is no</w:t>
        <w:br w:type="textWrapping"/>
        <w:t xml:space="preserve">mention of His shedding His Blood,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of the act of His Death), he remis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‘overlooking;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Rom.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transgressions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(explanation of</w:t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Redemption: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be</w:t>
        <w:br w:type="textWrapping"/>
        <w:t xml:space="preserve">limited, but extending to all riddance from</w:t>
        <w:br w:type="textWrapping"/>
        <w:t xml:space="preserve">the practice and consequences of our trans-</w:t>
        <w:br w:type="textWrapping"/>
        <w:t xml:space="preserve">gressions),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riches of His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alone would prevent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applying to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sins. We have in this grace</w:t>
        <w:br w:type="textWrapping"/>
        <w:t xml:space="preserve">not only redemption from misery and</w:t>
        <w:br w:type="textWrapping"/>
        <w:t xml:space="preserve">wrath, not only forgiveness,—but we find</w:t>
        <w:br w:type="textWrapping"/>
        <w:t xml:space="preserve">in it the liberty, the glory, the inheritance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children of God,—the- crown of</w:t>
        <w:br w:type="textWrapping"/>
        <w:t xml:space="preserve">eternal life: compare 2 Cor. viii. 9);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made to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</w:t>
        <w:br w:type="textWrapping"/>
        <w:t xml:space="preserve">is wrong,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 He hath abounded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forth to us 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and</w:t>
        <w:br w:type="textWrapping"/>
        <w:t xml:space="preserve">prudence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would refer these words to</w:t>
        <w:br w:type="textWrapping"/>
        <w:t xml:space="preserve">God. See the opinion which refers them to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p0q/uCorYM/9SRqBHBxndHlRIA==">AMUW2mUgrUpT4k/OipDblH/GKgPuQFZCcaumQLGD19u4K/8GjX4aRqFcuWUNo3fvzaju/8lqgNPR4j/SJ/ZD3pQoW/lr90ZZKVWzi/ZmwUyNHBi4esODpz0=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