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discussed in my Greek Test. It was in</w:t>
        <w:br w:type="textWrapping"/>
        <w:t xml:space="preserve">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manifold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wisdom and prudence, manifested in all ways possible for us, that He</w:t>
        <w:br w:type="textWrapping"/>
        <w:t xml:space="preserve">poured out His grace upon us: and this</w:t>
        <w:br w:type="textWrapping"/>
        <w:t xml:space="preserve">wisdom and prudence was especially exemplified in that which follows, the notification to us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hidden will,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In Col.</w:t>
        <w:br w:type="textWrapping"/>
        <w:t xml:space="preserve">i. 9, the reference is clearly different : see</w:t>
        <w:br w:type="textWrapping"/>
        <w:t xml:space="preserve">note there) 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made known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(‘in that He made known.’ This ‘ making</w:t>
        <w:br w:type="textWrapping"/>
        <w:t xml:space="preserve">known’ is not merely the information of</w:t>
        <w:br w:type="textWrapping"/>
        <w:t xml:space="preserve">the understanding, but the revelation,</w:t>
        <w:br w:type="textWrapping"/>
        <w:t xml:space="preserve">in its fulness, to the heart)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the Apostles, but Christians in general,</w:t>
        <w:br w:type="textWrapping"/>
        <w:t xml:space="preserve">as throughout the passage)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(reff. and Rom. xvi. 25. 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</w:t>
        <w:br w:type="textWrapping"/>
        <w:t xml:space="preserve">represents the redemptive counsel of God</w:t>
        <w:br w:type="textWrapping"/>
        <w:t xml:space="preserve">as a mystery,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design hidden in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counsels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until revealed to mankind in and</w:t>
        <w:br w:type="textWrapping"/>
        <w:t xml:space="preserve">by Christ. So that his use of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mystery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nothing in common, except,</w:t>
        <w:br w:type="textWrapping"/>
        <w:t xml:space="preserve">the facts of concealment and revelation,</w:t>
        <w:br w:type="textWrapping"/>
        <w:t xml:space="preserve">with the mysteries of the heathen world,</w:t>
        <w:br w:type="textWrapping"/>
        <w:t xml:space="preserve">nor with any secret tradition over and</w:t>
        <w:br w:type="textWrapping"/>
        <w:t xml:space="preserve">above the gospel as revealed in the Scriptures. All who vitally know that, i.e. all</w:t>
        <w:br w:type="textWrapping"/>
        <w:t xml:space="preserve">the Christian church, are the initiated:</w:t>
        <w:br w:type="textWrapping"/>
        <w:t xml:space="preserve">and all who have the word, read or</w:t>
        <w:br w:type="textWrapping"/>
        <w:t xml:space="preserve">preached,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vitally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 it. Only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without, the unbelieving, are the</w:t>
        <w:br w:type="textWrapping"/>
        <w:t xml:space="preserve">uninitiated)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(objective genitive, ‘the</w:t>
        <w:br w:type="textWrapping"/>
        <w:t xml:space="preserve">material of which mystery was, &amp;c.’)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which He purposed),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  <w:br w:type="textWrapping"/>
        <w:t xml:space="preserve">to His good pleasure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(belongs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having</w:t>
        <w:br w:type="textWrapping"/>
        <w:t xml:space="preserve">made known,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specifies it: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so</w:t>
        <w:br w:type="textWrapping"/>
        <w:t xml:space="preserve">that the revelation took place in a time</w:t>
        <w:br w:type="textWrapping"/>
        <w:t xml:space="preserve">and manner consonant to God’s eternal</w:t>
        <w:br w:type="textWrapping"/>
        <w:t xml:space="preserve">pleasure — viz.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the dispensation,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He purposed in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(some</w:t>
        <w:br w:type="textWrapping"/>
        <w:t xml:space="preserve">render these last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they are 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Chrys. and the ff., Anselm, Bengel, Luther,</w:t>
        <w:br w:type="textWrapping"/>
        <w:t xml:space="preserve">all. But this seems impossible, because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introduced with</w:t>
        <w:br w:type="textWrapping"/>
        <w:t xml:space="preserve">the proper name below, which certainly</w:t>
        <w:br w:type="textWrapping"/>
        <w:t xml:space="preserve">would not occur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 after</w:t>
        <w:br w:type="textWrapping"/>
        <w:t xml:space="preserve">having said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 same reference),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belongs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purposed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having made known.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A. V. takes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wrongly, as</w:t>
        <w:br w:type="textWrapping"/>
        <w:t xml:space="preserve">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 which the whole</w:t>
        <w:br w:type="textWrapping"/>
        <w:t xml:space="preserve">sense is confused. Hardly less confusing</w:t>
        <w:br w:type="textWrapping"/>
        <w:t xml:space="preserve">is the rendering of Calvin and others,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until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dispensation, &amp;c.,</w:t>
        <w:br w:type="textWrapping"/>
        <w:t xml:space="preserve">thereby introducing into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of pur-</w:t>
        <w:br w:type="textWrapping"/>
        <w:t xml:space="preserve">posing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complex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decreed and laid</w:t>
        <w:br w:type="textWrapping"/>
        <w:t xml:space="preserve">up,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instead of the simple one which the con-</w:t>
        <w:br w:type="textWrapping"/>
        <w:t xml:space="preserve">text requires)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conomy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(dispensation)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fulness of the times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fulfilment of the seasons.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mistake which</w:t>
        <w:br w:type="textWrapping"/>
        <w:t xml:space="preserve">has misted almost all the Commentators</w:t>
        <w:br w:type="textWrapping"/>
        <w:t xml:space="preserve">here, aud which as far as I know Stier</w:t>
        <w:br w:type="textWrapping"/>
        <w:t xml:space="preserve">has been the only one to expose, has been</w:t>
        <w:br w:type="textWrapping"/>
        <w:t xml:space="preserve">that of taking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fulness of the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a fixed date in the fact, and making it</w:t>
        <w:br w:type="textWrapping"/>
        <w:t xml:space="preserve">mean, the coming of Christ, as Gal. iv. 4,</w:t>
        <w:br w:type="textWrapping"/>
        <w:t xml:space="preserve">—whereas usage, and the sense, determine</w:t>
        <w:br w:type="textWrapping"/>
        <w:t xml:space="preserve">it to mean, the whole duration of the</w:t>
        <w:br w:type="textWrapping"/>
        <w:t xml:space="preserve">Gospel times; compare especially ch. ii.</w:t>
        <w:br w:type="textWrapping"/>
        <w:t xml:space="preserve">7; 1 Cor.x. 11; and Luke xxi. 24; Acts i.</w:t>
        <w:br w:type="textWrapping"/>
        <w:t xml:space="preserve">7; iii, 19,21; 1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6.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dispensation of the fulness of the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</w:t>
        <w:br w:type="textWrapping"/>
        <w:t xml:space="preserve">mean, the filling up, completing, fulfilment, of the appointed seasons, carrying</w:t>
        <w:br w:type="textWrapping"/>
        <w:t xml:space="preserve">on during the Gospel dispensation. Now,</w:t>
        <w:br w:type="textWrapping"/>
        <w:t xml:space="preserve">belonging to, carried on during, this fulfilling of the periods or seasons,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conomy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spoken of.</w:t>
        <w:br w:type="textWrapping"/>
        <w:t xml:space="preserve">And having regard to the derivation and</w:t>
        <w:br w:type="textWrapping"/>
        <w:t xml:space="preserve">usage of the word, it will 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forth of the Gospel under God's providential arrangements.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 and greatest</w:t>
        <w:br w:type="textWrapping"/>
        <w:t xml:space="preserve">of all, HE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Steward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œconomus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of</w:t>
        <w:br w:type="textWrapping"/>
        <w:t xml:space="preserve">the dispensation: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then, above all others,</w:t>
        <w:br w:type="textWrapping"/>
        <w:t xml:space="preserve">His divine Son: and as proceeding from</w:t>
        <w:br w:type="textWrapping"/>
        <w:t xml:space="preserve">the Father and the Son, the Holy Spirit—</w:t>
        <w:br w:type="textWrapping"/>
        <w:t xml:space="preserve">and then in subordinate degrees every one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entrusted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carrying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conomy,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all Christians, even to the</w:t>
        <w:br w:type="textWrapping"/>
        <w:t xml:space="preserve">lowest,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stewards of the manifold grace</w:t>
        <w:br w:type="textWrapping"/>
        <w:t xml:space="preserve">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Pet. iv. 10. The genitive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appurtenance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gather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infinitive belongs to and</w:t>
        <w:br w:type="textWrapping"/>
        <w:t xml:space="preserve">specifies what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pleasure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was.</w:t>
        <w:br w:type="textWrapping"/>
        <w:t xml:space="preserve">The verb, here as in the only other place</w:t>
        <w:br w:type="textWrapping"/>
        <w:t xml:space="preserve">in the New Test. where it occurs (Rom.</w:t>
        <w:br w:type="textWrapping"/>
        <w:t xml:space="preserve">xiii. 9), signifies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comprehend, gather</w:t>
        <w:br w:type="textWrapping"/>
        <w:t xml:space="preserve">together, sum up.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there the whole law</w:t>
        <w:br w:type="textWrapping"/>
        <w:t xml:space="preserve">is comprehended in one saying, so here all</w:t>
        <w:br w:type="textWrapping"/>
        <w:t xml:space="preserve">creation is comprehended, summed up, in</w:t>
        <w:br w:type="textWrapping"/>
        <w:t xml:space="preserve">Christ. See more below: and compare</w:t>
        <w:br w:type="textWrapping"/>
        <w:t xml:space="preserve">the parallel place, Col. i. 19, 20, and note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mFFy1dEZMOXRuRKOq+NurnEY9A==">AMUW2mVdGV26j0B+DhlJJLhpt96HMy4te/oFVf5QnytWV+CG3WDTF0z3GZ7H54r69iBIiSD4OQQgUYMRIFx44F8NSSjypn+3HqOK4tN004PSiBvPJzVdGhk=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